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43" w:rsidRPr="00761AA6" w:rsidRDefault="00417D4B">
      <w:pPr>
        <w:pStyle w:val="1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761AA6">
        <w:rPr>
          <w:rFonts w:hint="eastAsia"/>
          <w:sz w:val="32"/>
          <w:szCs w:val="32"/>
        </w:rPr>
        <w:t>2018</w:t>
      </w:r>
      <w:r w:rsidRPr="00761AA6">
        <w:rPr>
          <w:rFonts w:hint="eastAsia"/>
          <w:sz w:val="32"/>
          <w:szCs w:val="32"/>
        </w:rPr>
        <w:t>年度国家社会科学基金艺术学重大项</w:t>
      </w:r>
      <w:bookmarkStart w:id="0" w:name="_GoBack"/>
      <w:bookmarkEnd w:id="0"/>
      <w:r w:rsidRPr="00761AA6">
        <w:rPr>
          <w:rFonts w:hint="eastAsia"/>
          <w:sz w:val="32"/>
          <w:szCs w:val="32"/>
        </w:rPr>
        <w:t>目招标选题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习近平新时代中国特色社会主义文化思想研究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新时代中国特色社会主义文艺发展趋势研究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文艺发展史与文艺高峰研究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当代中国艺术体系研究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数字时代的文艺评论研究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戏曲人才培养体系研究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戏曲现代戏创作研究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当代欧美戏剧理论前沿问题研究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梅兰芳表演艺术体系及相关文献收集整理与研究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新中国成立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周年中国戏曲史（省区卷）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中国数字新媒体艺术创新研究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影视剧与游戏融合发展及审美趋向研究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中国电影学派理论体系构建研究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14.20</w:t>
      </w:r>
      <w:r>
        <w:rPr>
          <w:rFonts w:ascii="仿宋_GB2312" w:eastAsia="仿宋_GB2312" w:hAnsi="仿宋_GB2312" w:cs="仿宋_GB2312" w:hint="eastAsia"/>
          <w:sz w:val="32"/>
          <w:szCs w:val="32"/>
        </w:rPr>
        <w:t>世纪中国音乐学术史研究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中国现当代作曲理论体系形成与发展研究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新时代中国民族歌剧创作研究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现实题材舞蹈创作研究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中国杂技形态衍变研究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中国百年雕塑研究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东方设计学理论建构研究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中华民族服饰文化研究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文化自信与“国家形象”研究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“一带一路”文化产业带研究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中国非物质文化遗产数字传播研究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大数据时代高维艺术理论与实践研究</w:t>
      </w:r>
    </w:p>
    <w:p w:rsidR="00430443" w:rsidRDefault="00417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乡村振兴战略中的文化建设研究</w:t>
      </w:r>
    </w:p>
    <w:sectPr w:rsidR="00430443" w:rsidSect="0043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D4B" w:rsidRDefault="00417D4B" w:rsidP="00761AA6">
      <w:r>
        <w:separator/>
      </w:r>
    </w:p>
  </w:endnote>
  <w:endnote w:type="continuationSeparator" w:id="1">
    <w:p w:rsidR="00417D4B" w:rsidRDefault="00417D4B" w:rsidP="0076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D4B" w:rsidRDefault="00417D4B" w:rsidP="00761AA6">
      <w:r>
        <w:separator/>
      </w:r>
    </w:p>
  </w:footnote>
  <w:footnote w:type="continuationSeparator" w:id="1">
    <w:p w:rsidR="00417D4B" w:rsidRDefault="00417D4B" w:rsidP="00761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B25F62"/>
    <w:rsid w:val="00417D4B"/>
    <w:rsid w:val="00430443"/>
    <w:rsid w:val="00761AA6"/>
    <w:rsid w:val="28B2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4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3044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AA6"/>
    <w:rPr>
      <w:kern w:val="2"/>
      <w:sz w:val="18"/>
      <w:szCs w:val="18"/>
    </w:rPr>
  </w:style>
  <w:style w:type="paragraph" w:styleId="a4">
    <w:name w:val="footer"/>
    <w:basedOn w:val="a"/>
    <w:link w:val="Char0"/>
    <w:rsid w:val="007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A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Administrator</cp:lastModifiedBy>
  <cp:revision>1</cp:revision>
  <dcterms:created xsi:type="dcterms:W3CDTF">2018-01-11T07:58:00Z</dcterms:created>
  <dcterms:modified xsi:type="dcterms:W3CDTF">2018-01-12T08:49:00Z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