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b/>
          <w:sz w:val="48"/>
          <w:szCs w:val="48"/>
        </w:rPr>
      </w:pPr>
      <w:r w:rsidRPr="00966AE1">
        <w:rPr>
          <w:rFonts w:ascii="方正小标宋简体" w:eastAsia="方正小标宋简体" w:cs="方正小标宋简体" w:hint="eastAsia"/>
          <w:b/>
          <w:sz w:val="48"/>
          <w:szCs w:val="48"/>
        </w:rPr>
        <w:t>上海市哲学社会科学“十三五”规划</w:t>
      </w:r>
    </w:p>
    <w:p w:rsidR="009834C1" w:rsidRPr="00966AE1" w:rsidRDefault="009834C1" w:rsidP="009834C1">
      <w:pPr>
        <w:jc w:val="center"/>
        <w:rPr>
          <w:rFonts w:ascii="方正小标宋简体" w:eastAsia="方正小标宋简体" w:cs="Times New Roman"/>
          <w:sz w:val="44"/>
          <w:szCs w:val="44"/>
        </w:rPr>
      </w:pPr>
      <w:r w:rsidRPr="00966AE1">
        <w:rPr>
          <w:rFonts w:ascii="方正小标宋简体" w:eastAsia="方正小标宋简体" w:cs="方正小标宋简体"/>
          <w:b/>
          <w:sz w:val="48"/>
          <w:szCs w:val="48"/>
        </w:rPr>
        <w:t>20</w:t>
      </w:r>
      <w:r w:rsidR="00EF5779" w:rsidRPr="00966AE1">
        <w:rPr>
          <w:rFonts w:ascii="方正小标宋简体" w:eastAsia="方正小标宋简体" w:cs="方正小标宋简体" w:hint="eastAsia"/>
          <w:b/>
          <w:sz w:val="48"/>
          <w:szCs w:val="48"/>
        </w:rPr>
        <w:t>20</w:t>
      </w:r>
      <w:r w:rsidRPr="00966AE1">
        <w:rPr>
          <w:rFonts w:ascii="方正小标宋简体" w:eastAsia="方正小标宋简体" w:cs="方正小标宋简体" w:hint="eastAsia"/>
          <w:b/>
          <w:sz w:val="48"/>
          <w:szCs w:val="48"/>
        </w:rPr>
        <w:t>年度课题</w:t>
      </w:r>
      <w:r w:rsidR="009E4BF3" w:rsidRPr="00966AE1">
        <w:rPr>
          <w:rFonts w:ascii="方正小标宋简体" w:eastAsia="方正小标宋简体" w:cs="方正小标宋简体" w:hint="eastAsia"/>
          <w:b/>
          <w:sz w:val="48"/>
          <w:szCs w:val="48"/>
        </w:rPr>
        <w:t>指南</w:t>
      </w: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方正小标宋简体" w:eastAsia="方正小标宋简体" w:cs="Times New Roman"/>
          <w:sz w:val="44"/>
          <w:szCs w:val="44"/>
        </w:rPr>
      </w:pPr>
    </w:p>
    <w:p w:rsidR="009834C1" w:rsidRPr="00966AE1" w:rsidRDefault="009834C1" w:rsidP="009834C1">
      <w:pPr>
        <w:jc w:val="center"/>
        <w:rPr>
          <w:rFonts w:ascii="楷体_GB2312" w:eastAsia="楷体_GB2312" w:cs="Times New Roman"/>
          <w:b/>
          <w:bCs/>
          <w:sz w:val="32"/>
          <w:szCs w:val="32"/>
        </w:rPr>
      </w:pPr>
      <w:r w:rsidRPr="00966AE1">
        <w:rPr>
          <w:rFonts w:ascii="楷体_GB2312" w:eastAsia="楷体_GB2312" w:cs="楷体_GB2312" w:hint="eastAsia"/>
          <w:b/>
          <w:bCs/>
          <w:sz w:val="32"/>
          <w:szCs w:val="32"/>
        </w:rPr>
        <w:t>上海市哲学社会科学规划办公室</w:t>
      </w:r>
    </w:p>
    <w:p w:rsidR="009834C1" w:rsidRPr="00966AE1" w:rsidRDefault="009834C1" w:rsidP="009834C1">
      <w:pPr>
        <w:jc w:val="center"/>
        <w:rPr>
          <w:rFonts w:ascii="楷体_GB2312" w:eastAsia="楷体_GB2312" w:cs="楷体_GB2312"/>
          <w:b/>
          <w:bCs/>
          <w:sz w:val="32"/>
          <w:szCs w:val="32"/>
        </w:rPr>
      </w:pPr>
      <w:r w:rsidRPr="00966AE1">
        <w:rPr>
          <w:rFonts w:ascii="楷体_GB2312" w:eastAsia="楷体_GB2312" w:cs="楷体_GB2312"/>
          <w:b/>
          <w:bCs/>
          <w:sz w:val="32"/>
          <w:szCs w:val="32"/>
        </w:rPr>
        <w:t>20</w:t>
      </w:r>
      <w:r w:rsidR="00EF5779" w:rsidRPr="00966AE1">
        <w:rPr>
          <w:rFonts w:ascii="楷体_GB2312" w:eastAsia="楷体_GB2312" w:cs="楷体_GB2312" w:hint="eastAsia"/>
          <w:b/>
          <w:bCs/>
          <w:sz w:val="32"/>
          <w:szCs w:val="32"/>
        </w:rPr>
        <w:t>20</w:t>
      </w:r>
      <w:r w:rsidRPr="00966AE1">
        <w:rPr>
          <w:rFonts w:ascii="楷体_GB2312" w:eastAsia="楷体_GB2312" w:cs="楷体_GB2312" w:hint="eastAsia"/>
          <w:b/>
          <w:bCs/>
          <w:sz w:val="32"/>
          <w:szCs w:val="32"/>
        </w:rPr>
        <w:t>年</w:t>
      </w:r>
      <w:r w:rsidR="00052A8B">
        <w:rPr>
          <w:rFonts w:ascii="楷体_GB2312" w:eastAsia="楷体_GB2312" w:cs="楷体_GB2312" w:hint="eastAsia"/>
          <w:b/>
          <w:bCs/>
          <w:sz w:val="32"/>
          <w:szCs w:val="32"/>
        </w:rPr>
        <w:t>7</w:t>
      </w:r>
      <w:r w:rsidRPr="00966AE1">
        <w:rPr>
          <w:rFonts w:ascii="楷体_GB2312" w:eastAsia="楷体_GB2312" w:cs="楷体_GB2312" w:hint="eastAsia"/>
          <w:b/>
          <w:bCs/>
          <w:sz w:val="32"/>
          <w:szCs w:val="32"/>
        </w:rPr>
        <w:t>月</w:t>
      </w:r>
    </w:p>
    <w:p w:rsidR="009834C1" w:rsidRPr="00966AE1" w:rsidRDefault="009834C1" w:rsidP="009834C1">
      <w:pPr>
        <w:jc w:val="center"/>
        <w:rPr>
          <w:rFonts w:ascii="楷体_GB2312" w:eastAsia="楷体_GB2312" w:cs="楷体_GB2312"/>
          <w:b/>
          <w:bCs/>
          <w:sz w:val="32"/>
          <w:szCs w:val="32"/>
        </w:rPr>
      </w:pPr>
      <w:r w:rsidRPr="00966AE1">
        <w:rPr>
          <w:rFonts w:ascii="楷体_GB2312" w:eastAsia="楷体_GB2312" w:cs="楷体_GB2312"/>
          <w:b/>
          <w:bCs/>
          <w:sz w:val="32"/>
          <w:szCs w:val="32"/>
        </w:rPr>
        <w:br w:type="page"/>
      </w:r>
    </w:p>
    <w:p w:rsidR="009834C1" w:rsidRPr="00966AE1" w:rsidRDefault="009834C1" w:rsidP="009834C1">
      <w:pPr>
        <w:jc w:val="center"/>
        <w:rPr>
          <w:rFonts w:ascii="楷体_GB2312" w:eastAsia="楷体_GB2312" w:cs="楷体_GB2312"/>
          <w:b/>
          <w:bCs/>
          <w:sz w:val="32"/>
          <w:szCs w:val="32"/>
        </w:rPr>
        <w:sectPr w:rsidR="009834C1" w:rsidRPr="00966AE1" w:rsidSect="009834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312"/>
        </w:sectPr>
      </w:pPr>
    </w:p>
    <w:p w:rsidR="009B0B84" w:rsidRPr="00966AE1" w:rsidRDefault="009B0B84" w:rsidP="009B0B84">
      <w:pPr>
        <w:adjustRightInd w:val="0"/>
        <w:snapToGrid w:val="0"/>
        <w:spacing w:line="360" w:lineRule="auto"/>
        <w:ind w:firstLineChars="200" w:firstLine="422"/>
        <w:rPr>
          <w:rFonts w:ascii="方正小标宋简体" w:eastAsia="方正小标宋简体" w:cs="方正小标宋简体"/>
          <w:b/>
          <w:bCs/>
        </w:rPr>
      </w:pPr>
      <w:bookmarkStart w:id="0" w:name="_Toc411928745"/>
      <w:bookmarkStart w:id="1" w:name="_Toc444002855"/>
      <w:bookmarkStart w:id="2" w:name="_Toc482696864"/>
    </w:p>
    <w:p w:rsidR="009834C1" w:rsidRPr="00966AE1" w:rsidRDefault="009834C1" w:rsidP="009834C1">
      <w:pPr>
        <w:pStyle w:val="1"/>
        <w:jc w:val="center"/>
        <w:rPr>
          <w:rFonts w:ascii="方正小标宋简体" w:eastAsia="方正小标宋简体"/>
          <w:b w:val="0"/>
          <w:bCs w:val="0"/>
        </w:rPr>
      </w:pPr>
      <w:r w:rsidRPr="00966AE1">
        <w:rPr>
          <w:rFonts w:ascii="方正小标宋简体" w:eastAsia="方正小标宋简体" w:cs="方正小标宋简体" w:hint="eastAsia"/>
          <w:b w:val="0"/>
          <w:bCs w:val="0"/>
        </w:rPr>
        <w:t>申报说明</w:t>
      </w:r>
      <w:bookmarkEnd w:id="0"/>
      <w:bookmarkEnd w:id="1"/>
      <w:bookmarkEnd w:id="2"/>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一、申报上海市哲学社会科学规划课题的指导思想是，高举中国特色社会主义伟大旗帜，全面贯彻党的十九大和十九届二中、三中</w:t>
      </w:r>
      <w:r w:rsidR="00EF5779" w:rsidRPr="00966AE1">
        <w:rPr>
          <w:rFonts w:ascii="仿宋_GB2312" w:eastAsia="仿宋_GB2312" w:cs="仿宋_GB2312" w:hint="eastAsia"/>
          <w:sz w:val="30"/>
          <w:szCs w:val="30"/>
        </w:rPr>
        <w:t>、四中</w:t>
      </w:r>
      <w:r w:rsidRPr="00966AE1">
        <w:rPr>
          <w:rFonts w:ascii="仿宋_GB2312" w:eastAsia="仿宋_GB2312" w:cs="仿宋_GB2312" w:hint="eastAsia"/>
          <w:sz w:val="30"/>
          <w:szCs w:val="30"/>
        </w:rPr>
        <w:t xml:space="preserve">全会精神，以马克思列宁主义、毛泽东思想、邓小平理论、“三个代表”重要思想、科学发展观、习近平新时代中国特色社会主义思想为指导，坚持解放思想、实事求是、与时俱进、求真务实，坚持以重大理论和现实问题为主攻方向，坚持基础研究与应用研究并重，注重新兴边缘交叉学科和跨学科综合研究，着力用当代马克思主义凝聚思想共识，努力构建中国特色的哲学社会科学，发挥上海市哲学社会科学规划课题的示范引导作用，推动哲学社会科学为党和政府决策服务，为社会主义文化大发展大繁荣服务。 </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二、</w:t>
      </w:r>
      <w:r w:rsidR="00EF5779" w:rsidRPr="00966AE1">
        <w:rPr>
          <w:rFonts w:ascii="仿宋_GB2312" w:eastAsia="仿宋_GB2312" w:cs="仿宋_GB2312" w:hint="eastAsia"/>
          <w:sz w:val="30"/>
          <w:szCs w:val="30"/>
        </w:rPr>
        <w:t>《上海市哲学社会科学“十三五”规划</w:t>
      </w:r>
      <w:r w:rsidR="00EF5779" w:rsidRPr="00966AE1">
        <w:rPr>
          <w:rFonts w:ascii="仿宋_GB2312" w:eastAsia="仿宋_GB2312" w:cs="仿宋_GB2312"/>
          <w:sz w:val="30"/>
          <w:szCs w:val="30"/>
        </w:rPr>
        <w:t>20</w:t>
      </w:r>
      <w:r w:rsidR="00EF5779" w:rsidRPr="00966AE1">
        <w:rPr>
          <w:rFonts w:ascii="仿宋_GB2312" w:eastAsia="仿宋_GB2312" w:cs="仿宋_GB2312" w:hint="eastAsia"/>
          <w:sz w:val="30"/>
          <w:szCs w:val="30"/>
        </w:rPr>
        <w:t>20年度课题指南》（以下简称《课题指南》）指导上海市哲学社会科学规划各类课题申报。2020年</w:t>
      </w:r>
      <w:r w:rsidRPr="00966AE1">
        <w:rPr>
          <w:rFonts w:ascii="仿宋_GB2312" w:eastAsia="仿宋_GB2312" w:cs="仿宋_GB2312" w:hint="eastAsia"/>
          <w:sz w:val="30"/>
          <w:szCs w:val="30"/>
        </w:rPr>
        <w:t>上海市哲学社会科学规划年度课题</w:t>
      </w:r>
      <w:proofErr w:type="gramStart"/>
      <w:r w:rsidRPr="00966AE1">
        <w:rPr>
          <w:rFonts w:ascii="仿宋_GB2312" w:eastAsia="仿宋_GB2312" w:cs="仿宋_GB2312" w:hint="eastAsia"/>
          <w:sz w:val="30"/>
          <w:szCs w:val="30"/>
        </w:rPr>
        <w:t>设一般课题</w:t>
      </w:r>
      <w:proofErr w:type="gramEnd"/>
      <w:r w:rsidRPr="00966AE1">
        <w:rPr>
          <w:rFonts w:ascii="仿宋_GB2312" w:eastAsia="仿宋_GB2312" w:cs="仿宋_GB2312" w:hint="eastAsia"/>
          <w:sz w:val="30"/>
          <w:szCs w:val="30"/>
        </w:rPr>
        <w:t>和青年课题两类，面向全市公开招标，公平竞争，择优立项。</w:t>
      </w:r>
      <w:proofErr w:type="gramStart"/>
      <w:r w:rsidRPr="00966AE1">
        <w:rPr>
          <w:rFonts w:ascii="仿宋_GB2312" w:eastAsia="仿宋_GB2312" w:cs="仿宋_GB2312" w:hint="eastAsia"/>
          <w:sz w:val="30"/>
          <w:szCs w:val="30"/>
        </w:rPr>
        <w:t>一般课题</w:t>
      </w:r>
      <w:proofErr w:type="gramEnd"/>
      <w:r w:rsidRPr="00966AE1">
        <w:rPr>
          <w:rFonts w:ascii="仿宋_GB2312" w:eastAsia="仿宋_GB2312" w:cs="仿宋_GB2312" w:hint="eastAsia"/>
          <w:sz w:val="30"/>
          <w:szCs w:val="30"/>
        </w:rPr>
        <w:t>资助经费为每项8万元</w:t>
      </w:r>
      <w:r w:rsidR="00EF5779" w:rsidRPr="00966AE1">
        <w:rPr>
          <w:rFonts w:ascii="仿宋_GB2312" w:eastAsia="仿宋_GB2312" w:cs="仿宋_GB2312" w:hint="eastAsia"/>
          <w:sz w:val="30"/>
          <w:szCs w:val="30"/>
        </w:rPr>
        <w:t>，</w:t>
      </w:r>
      <w:r w:rsidRPr="00966AE1">
        <w:rPr>
          <w:rFonts w:ascii="仿宋_GB2312" w:eastAsia="仿宋_GB2312" w:cs="仿宋_GB2312" w:hint="eastAsia"/>
          <w:sz w:val="30"/>
          <w:szCs w:val="30"/>
        </w:rPr>
        <w:t>青年课题资助经费为每项6万元。</w:t>
      </w:r>
    </w:p>
    <w:p w:rsidR="005E1421" w:rsidRPr="00966AE1" w:rsidRDefault="00D4087D" w:rsidP="005E1421">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三、课题申请人须具备下列条件：遵守中华人民共和国宪法和法律；在上海市工作或者居住；具有独立开展研究和组织开展研究的能力，能够承担实质性研究工作；</w:t>
      </w:r>
      <w:r w:rsidR="00D038EE" w:rsidRPr="00966AE1">
        <w:rPr>
          <w:rFonts w:ascii="仿宋_GB2312" w:eastAsia="仿宋_GB2312" w:cs="仿宋_GB2312" w:hint="eastAsia"/>
          <w:sz w:val="30"/>
          <w:szCs w:val="30"/>
        </w:rPr>
        <w:t>年龄不超过35周岁</w:t>
      </w:r>
      <w:r w:rsidR="00D038EE" w:rsidRPr="00966AE1">
        <w:rPr>
          <w:rFonts w:ascii="仿宋_GB2312" w:eastAsia="仿宋_GB2312" w:cs="仿宋_GB2312" w:hint="eastAsia"/>
          <w:sz w:val="30"/>
          <w:szCs w:val="30"/>
        </w:rPr>
        <w:lastRenderedPageBreak/>
        <w:t>（198</w:t>
      </w:r>
      <w:r w:rsidR="00EF5779" w:rsidRPr="00966AE1">
        <w:rPr>
          <w:rFonts w:ascii="仿宋_GB2312" w:eastAsia="仿宋_GB2312" w:cs="仿宋_GB2312" w:hint="eastAsia"/>
          <w:sz w:val="30"/>
          <w:szCs w:val="30"/>
        </w:rPr>
        <w:t>5</w:t>
      </w:r>
      <w:r w:rsidR="00D038EE" w:rsidRPr="00966AE1">
        <w:rPr>
          <w:rFonts w:ascii="仿宋_GB2312" w:eastAsia="仿宋_GB2312" w:cs="仿宋_GB2312" w:hint="eastAsia"/>
          <w:sz w:val="30"/>
          <w:szCs w:val="30"/>
        </w:rPr>
        <w:t>年</w:t>
      </w:r>
      <w:r w:rsidR="00114186" w:rsidRPr="00966AE1">
        <w:rPr>
          <w:rFonts w:ascii="仿宋_GB2312" w:eastAsia="仿宋_GB2312" w:cs="仿宋_GB2312" w:hint="eastAsia"/>
          <w:sz w:val="30"/>
          <w:szCs w:val="30"/>
        </w:rPr>
        <w:t>7</w:t>
      </w:r>
      <w:r w:rsidR="00D038EE"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31</w:t>
      </w:r>
      <w:r w:rsidR="00D038EE" w:rsidRPr="00966AE1">
        <w:rPr>
          <w:rFonts w:ascii="仿宋_GB2312" w:eastAsia="仿宋_GB2312" w:cs="仿宋_GB2312" w:hint="eastAsia"/>
          <w:sz w:val="30"/>
          <w:szCs w:val="30"/>
        </w:rPr>
        <w:t>日后出生）的青年科研人员可以申请青年课题；申请人可以根据研究的实际需要自主确定研究团队，但必须征得参与人本人同意并签字确认，否则视为违规申报；正式受聘于本市高校和科研院所等的港澳台研究人员，可以根据相关条件申请上海市哲学社会科学规划各类课题；</w:t>
      </w:r>
      <w:r w:rsidR="005A72BC" w:rsidRPr="00966AE1">
        <w:rPr>
          <w:rFonts w:ascii="仿宋_GB2312" w:eastAsia="仿宋_GB2312" w:cs="仿宋_GB2312" w:hint="eastAsia"/>
          <w:sz w:val="30"/>
          <w:szCs w:val="30"/>
        </w:rPr>
        <w:t>在站博士后人员均可申请市社科</w:t>
      </w:r>
      <w:r w:rsidR="00D038EE" w:rsidRPr="00966AE1">
        <w:rPr>
          <w:rFonts w:ascii="仿宋_GB2312" w:eastAsia="仿宋_GB2312" w:cs="仿宋_GB2312" w:hint="eastAsia"/>
          <w:sz w:val="30"/>
          <w:szCs w:val="30"/>
        </w:rPr>
        <w:t>规划课题，其中在职博士后可从所在工作单位或博士后工作站申请，全脱产博士后从所在博士后工作站申请；全日制在读研究生不能申请。</w:t>
      </w:r>
      <w:r w:rsidR="005E1421" w:rsidRPr="00966AE1">
        <w:rPr>
          <w:rFonts w:ascii="仿宋_GB2312" w:eastAsia="仿宋_GB2312" w:cs="仿宋_GB2312" w:hint="eastAsia"/>
          <w:sz w:val="30"/>
          <w:szCs w:val="30"/>
        </w:rPr>
        <w:t>(</w:t>
      </w:r>
      <w:r w:rsidR="005E1421" w:rsidRPr="00966AE1">
        <w:rPr>
          <w:rFonts w:ascii="楷体_GB2312" w:eastAsia="楷体_GB2312" w:cs="仿宋_GB2312" w:hint="eastAsia"/>
          <w:sz w:val="30"/>
          <w:szCs w:val="30"/>
        </w:rPr>
        <w:t>不具有副高级以上</w:t>
      </w:r>
      <w:r w:rsidR="00DA6A5E" w:rsidRPr="00966AE1">
        <w:rPr>
          <w:rFonts w:ascii="楷体_GB2312" w:eastAsia="楷体_GB2312" w:cs="仿宋_GB2312" w:hint="eastAsia"/>
          <w:sz w:val="30"/>
          <w:szCs w:val="30"/>
        </w:rPr>
        <w:t>专业技术职称</w:t>
      </w:r>
      <w:r w:rsidR="005E1421" w:rsidRPr="00966AE1">
        <w:rPr>
          <w:rFonts w:ascii="楷体_GB2312" w:eastAsia="楷体_GB2312" w:cs="仿宋_GB2312" w:hint="eastAsia"/>
          <w:sz w:val="30"/>
          <w:szCs w:val="30"/>
        </w:rPr>
        <w:t>或</w:t>
      </w:r>
      <w:r w:rsidR="00925AF9" w:rsidRPr="00966AE1">
        <w:rPr>
          <w:rFonts w:ascii="楷体_GB2312" w:eastAsia="楷体_GB2312" w:cs="仿宋_GB2312" w:hint="eastAsia"/>
          <w:sz w:val="30"/>
          <w:szCs w:val="30"/>
        </w:rPr>
        <w:t>未获得</w:t>
      </w:r>
      <w:r w:rsidR="005E1421" w:rsidRPr="00966AE1">
        <w:rPr>
          <w:rFonts w:ascii="楷体_GB2312" w:eastAsia="楷体_GB2312" w:cs="仿宋_GB2312" w:hint="eastAsia"/>
          <w:sz w:val="30"/>
          <w:szCs w:val="30"/>
        </w:rPr>
        <w:t>博士学位的科研人员可直接申报</w:t>
      </w:r>
      <w:proofErr w:type="gramStart"/>
      <w:r w:rsidR="00925AF9" w:rsidRPr="00966AE1">
        <w:rPr>
          <w:rFonts w:ascii="楷体_GB2312" w:eastAsia="楷体_GB2312" w:cs="仿宋_GB2312" w:hint="eastAsia"/>
          <w:sz w:val="30"/>
          <w:szCs w:val="30"/>
        </w:rPr>
        <w:t>一般</w:t>
      </w:r>
      <w:r w:rsidR="005E1421" w:rsidRPr="00966AE1">
        <w:rPr>
          <w:rFonts w:ascii="楷体_GB2312" w:eastAsia="楷体_GB2312" w:cs="仿宋_GB2312" w:hint="eastAsia"/>
          <w:sz w:val="30"/>
          <w:szCs w:val="30"/>
        </w:rPr>
        <w:t>课题</w:t>
      </w:r>
      <w:proofErr w:type="gramEnd"/>
      <w:r w:rsidR="00925AF9" w:rsidRPr="00966AE1">
        <w:rPr>
          <w:rFonts w:ascii="楷体_GB2312" w:eastAsia="楷体_GB2312" w:cs="仿宋_GB2312" w:hint="eastAsia"/>
          <w:sz w:val="30"/>
          <w:szCs w:val="30"/>
        </w:rPr>
        <w:t>或青年课题</w:t>
      </w:r>
      <w:r w:rsidR="005E1421" w:rsidRPr="00966AE1">
        <w:rPr>
          <w:rFonts w:ascii="楷体_GB2312" w:eastAsia="楷体_GB2312" w:cs="仿宋_GB2312" w:hint="eastAsia"/>
          <w:sz w:val="30"/>
          <w:szCs w:val="30"/>
        </w:rPr>
        <w:t>，</w:t>
      </w:r>
      <w:r w:rsidR="00925AF9" w:rsidRPr="00966AE1">
        <w:rPr>
          <w:rFonts w:ascii="楷体_GB2312" w:eastAsia="楷体_GB2312" w:cs="仿宋_GB2312" w:hint="eastAsia"/>
          <w:sz w:val="30"/>
          <w:szCs w:val="30"/>
        </w:rPr>
        <w:t>不再要</w:t>
      </w:r>
      <w:proofErr w:type="gramStart"/>
      <w:r w:rsidR="00925AF9" w:rsidRPr="00966AE1">
        <w:rPr>
          <w:rFonts w:ascii="楷体_GB2312" w:eastAsia="楷体_GB2312" w:cs="仿宋_GB2312" w:hint="eastAsia"/>
          <w:sz w:val="30"/>
          <w:szCs w:val="30"/>
        </w:rPr>
        <w:t>求</w:t>
      </w:r>
      <w:r w:rsidR="00DA6A5E" w:rsidRPr="00966AE1">
        <w:rPr>
          <w:rFonts w:ascii="楷体_GB2312" w:eastAsia="楷体_GB2312" w:cs="仿宋_GB2312" w:hint="eastAsia"/>
          <w:sz w:val="30"/>
          <w:szCs w:val="30"/>
        </w:rPr>
        <w:t>正</w:t>
      </w:r>
      <w:proofErr w:type="gramEnd"/>
      <w:r w:rsidR="00DA6A5E" w:rsidRPr="00966AE1">
        <w:rPr>
          <w:rFonts w:ascii="楷体_GB2312" w:eastAsia="楷体_GB2312" w:cs="仿宋_GB2312" w:hint="eastAsia"/>
          <w:sz w:val="30"/>
          <w:szCs w:val="30"/>
        </w:rPr>
        <w:t>高级专业技术职称</w:t>
      </w:r>
      <w:r w:rsidR="005E1421" w:rsidRPr="00966AE1">
        <w:rPr>
          <w:rFonts w:ascii="楷体_GB2312" w:eastAsia="楷体_GB2312" w:cs="仿宋_GB2312" w:hint="eastAsia"/>
          <w:sz w:val="30"/>
          <w:szCs w:val="30"/>
        </w:rPr>
        <w:t>的同行专家书面推荐。</w:t>
      </w:r>
      <w:r w:rsidR="005E1421" w:rsidRPr="00966AE1">
        <w:rPr>
          <w:rFonts w:ascii="仿宋_GB2312" w:eastAsia="仿宋_GB2312" w:cs="仿宋_GB2312" w:hint="eastAsia"/>
          <w:sz w:val="30"/>
          <w:szCs w:val="30"/>
        </w:rPr>
        <w:t>)</w:t>
      </w:r>
    </w:p>
    <w:p w:rsidR="005D4FB2" w:rsidRPr="00966AE1" w:rsidRDefault="00D4087D" w:rsidP="005D4FB2">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四、课题申请单位须符合以下条件：在相关领域具有较雄厚的学术资源和研究实力；设有科研管理职能部门；能够提供开展研究的必要条件并承诺信誉保证</w:t>
      </w:r>
      <w:r w:rsidR="005D4FB2" w:rsidRPr="00966AE1">
        <w:rPr>
          <w:rFonts w:ascii="仿宋_GB2312" w:eastAsia="仿宋_GB2312" w:cs="仿宋_GB2312" w:hint="eastAsia"/>
          <w:sz w:val="30"/>
          <w:szCs w:val="30"/>
        </w:rPr>
        <w:t>；以兼职人员身份从兼职单位申报市社科规划课题的，兼职单位须审核兼职人员正式聘用关系的真实性，承担课题管理职责并承诺信誉保证</w:t>
      </w:r>
      <w:r w:rsidR="005E4032" w:rsidRPr="00966AE1">
        <w:rPr>
          <w:rFonts w:ascii="仿宋_GB2312" w:eastAsia="仿宋_GB2312" w:cs="仿宋_GB2312" w:hint="eastAsia"/>
          <w:sz w:val="30"/>
          <w:szCs w:val="30"/>
        </w:rPr>
        <w:t>；</w:t>
      </w:r>
      <w:r w:rsidR="005D4FB2" w:rsidRPr="00966AE1">
        <w:rPr>
          <w:rFonts w:ascii="仿宋_GB2312" w:eastAsia="仿宋_GB2312" w:cs="仿宋_GB2312" w:hint="eastAsia"/>
          <w:sz w:val="30"/>
          <w:szCs w:val="30"/>
        </w:rPr>
        <w:t>鼓励社会</w:t>
      </w:r>
      <w:proofErr w:type="gramStart"/>
      <w:r w:rsidR="005D4FB2" w:rsidRPr="00966AE1">
        <w:rPr>
          <w:rFonts w:ascii="仿宋_GB2312" w:eastAsia="仿宋_GB2312" w:cs="仿宋_GB2312" w:hint="eastAsia"/>
          <w:sz w:val="30"/>
          <w:szCs w:val="30"/>
        </w:rPr>
        <w:t>智库参与</w:t>
      </w:r>
      <w:proofErr w:type="gramEnd"/>
      <w:r w:rsidR="00925AF9" w:rsidRPr="00966AE1">
        <w:rPr>
          <w:rFonts w:ascii="仿宋_GB2312" w:eastAsia="仿宋_GB2312" w:cs="仿宋_GB2312" w:hint="eastAsia"/>
          <w:sz w:val="30"/>
          <w:szCs w:val="30"/>
        </w:rPr>
        <w:t>申报</w:t>
      </w:r>
      <w:proofErr w:type="gramStart"/>
      <w:r w:rsidR="00925AF9" w:rsidRPr="00966AE1">
        <w:rPr>
          <w:rFonts w:ascii="仿宋_GB2312" w:eastAsia="仿宋_GB2312" w:cs="仿宋_GB2312" w:hint="eastAsia"/>
          <w:sz w:val="30"/>
          <w:szCs w:val="30"/>
        </w:rPr>
        <w:t>各类市社科</w:t>
      </w:r>
      <w:proofErr w:type="gramEnd"/>
      <w:r w:rsidR="00925AF9" w:rsidRPr="00966AE1">
        <w:rPr>
          <w:rFonts w:ascii="仿宋_GB2312" w:eastAsia="仿宋_GB2312" w:cs="仿宋_GB2312" w:hint="eastAsia"/>
          <w:sz w:val="30"/>
          <w:szCs w:val="30"/>
        </w:rPr>
        <w:t>规划课题</w:t>
      </w:r>
      <w:r w:rsidR="005E4032" w:rsidRPr="00966AE1">
        <w:rPr>
          <w:rFonts w:ascii="仿宋_GB2312" w:eastAsia="仿宋_GB2312" w:cs="仿宋_GB2312" w:hint="eastAsia"/>
          <w:sz w:val="30"/>
          <w:szCs w:val="30"/>
        </w:rPr>
        <w:t>。</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五、课题申报范围</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1．课题申报按学科进行，学科选择参见《上海市哲学社会科学规划课题申报数据代码表》中的学科分类目录。跨学科研究选题要以“靠近优先”原则，选择一个学科进行申报。</w:t>
      </w:r>
    </w:p>
    <w:p w:rsidR="000A58DE" w:rsidRPr="00966AE1" w:rsidRDefault="00D4087D" w:rsidP="000A58DE">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2．《课题指南》</w:t>
      </w:r>
      <w:r w:rsidR="000A58DE" w:rsidRPr="00966AE1">
        <w:rPr>
          <w:rFonts w:ascii="仿宋_GB2312" w:eastAsia="仿宋_GB2312" w:cs="仿宋_GB2312" w:hint="eastAsia"/>
          <w:sz w:val="30"/>
          <w:szCs w:val="30"/>
        </w:rPr>
        <w:t>围绕深入学习贯彻习近平新时代中国特色社会主义思想，根据本市全面学习贯彻落</w:t>
      </w:r>
      <w:proofErr w:type="gramStart"/>
      <w:r w:rsidR="000A58DE" w:rsidRPr="00966AE1">
        <w:rPr>
          <w:rFonts w:ascii="仿宋_GB2312" w:eastAsia="仿宋_GB2312" w:cs="仿宋_GB2312" w:hint="eastAsia"/>
          <w:sz w:val="30"/>
          <w:szCs w:val="30"/>
        </w:rPr>
        <w:t>实习近</w:t>
      </w:r>
      <w:proofErr w:type="gramEnd"/>
      <w:r w:rsidR="000A58DE" w:rsidRPr="00966AE1">
        <w:rPr>
          <w:rFonts w:ascii="仿宋_GB2312" w:eastAsia="仿宋_GB2312" w:cs="仿宋_GB2312" w:hint="eastAsia"/>
          <w:sz w:val="30"/>
          <w:szCs w:val="30"/>
        </w:rPr>
        <w:t>平总书记考察上海重要讲话精神</w:t>
      </w:r>
      <w:r w:rsidR="00DA6A5E" w:rsidRPr="00966AE1">
        <w:rPr>
          <w:rFonts w:ascii="仿宋_GB2312" w:eastAsia="仿宋_GB2312" w:cs="仿宋_GB2312" w:hint="eastAsia"/>
          <w:sz w:val="30"/>
          <w:szCs w:val="30"/>
        </w:rPr>
        <w:t>，</w:t>
      </w:r>
      <w:r w:rsidR="000A58DE" w:rsidRPr="00966AE1">
        <w:rPr>
          <w:rFonts w:ascii="仿宋_GB2312" w:eastAsia="仿宋_GB2312" w:cs="仿宋_GB2312" w:hint="eastAsia"/>
          <w:sz w:val="30"/>
          <w:szCs w:val="30"/>
        </w:rPr>
        <w:t>全面贯彻落实党的十九大和十九届二中、三中</w:t>
      </w:r>
      <w:r w:rsidR="00114186" w:rsidRPr="00966AE1">
        <w:rPr>
          <w:rFonts w:ascii="仿宋_GB2312" w:eastAsia="仿宋_GB2312" w:cs="仿宋_GB2312" w:hint="eastAsia"/>
          <w:sz w:val="30"/>
          <w:szCs w:val="30"/>
        </w:rPr>
        <w:t>、四中</w:t>
      </w:r>
      <w:r w:rsidR="000A58DE" w:rsidRPr="00966AE1">
        <w:rPr>
          <w:rFonts w:ascii="仿宋_GB2312" w:eastAsia="仿宋_GB2312" w:cs="仿宋_GB2312" w:hint="eastAsia"/>
          <w:sz w:val="30"/>
          <w:szCs w:val="30"/>
        </w:rPr>
        <w:t>全会精神，加快构建中国特色哲学社会科学</w:t>
      </w:r>
      <w:r w:rsidR="00F65785" w:rsidRPr="00966AE1">
        <w:rPr>
          <w:rFonts w:ascii="仿宋_GB2312" w:eastAsia="仿宋_GB2312" w:cs="仿宋_GB2312" w:hint="eastAsia"/>
          <w:sz w:val="30"/>
          <w:szCs w:val="30"/>
        </w:rPr>
        <w:t>，</w:t>
      </w:r>
      <w:r w:rsidR="005965EE" w:rsidRPr="00966AE1">
        <w:rPr>
          <w:rFonts w:ascii="仿宋_GB2312" w:eastAsia="仿宋_GB2312" w:cs="仿宋_GB2312" w:hint="eastAsia"/>
          <w:sz w:val="30"/>
          <w:szCs w:val="30"/>
        </w:rPr>
        <w:t>加快推进“三</w:t>
      </w:r>
      <w:r w:rsidR="005965EE" w:rsidRPr="00966AE1">
        <w:rPr>
          <w:rFonts w:ascii="仿宋_GB2312" w:eastAsia="仿宋_GB2312" w:cs="仿宋_GB2312" w:hint="eastAsia"/>
          <w:sz w:val="30"/>
          <w:szCs w:val="30"/>
        </w:rPr>
        <w:lastRenderedPageBreak/>
        <w:t>大任务、一大平台”国家战略，</w:t>
      </w:r>
      <w:r w:rsidR="00F65785" w:rsidRPr="00966AE1">
        <w:rPr>
          <w:rFonts w:ascii="仿宋_GB2312" w:eastAsia="仿宋_GB2312" w:cs="仿宋_GB2312" w:hint="eastAsia"/>
          <w:sz w:val="30"/>
          <w:szCs w:val="30"/>
        </w:rPr>
        <w:t>奋力创造新时代上海发展新奇迹</w:t>
      </w:r>
      <w:r w:rsidR="000A58DE" w:rsidRPr="00966AE1">
        <w:rPr>
          <w:rFonts w:ascii="仿宋_GB2312" w:eastAsia="仿宋_GB2312" w:cs="仿宋_GB2312" w:hint="eastAsia"/>
          <w:sz w:val="30"/>
          <w:szCs w:val="30"/>
        </w:rPr>
        <w:t>的需要，拟定一批重点方向性研究选题。选题只规定研究范围和方向，申请人可根据自己的研究专长和研究基础，选择不同的研究角度、方法和侧重点，自行设计具体题目进行申报。</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3．各学科均鼓励申请人根据研究兴趣和学术积累申报自选课题。自选课题应符合本次课题招标的指导思想和基本要求，充分反映所在学科及相关研究领域的最新进展，力求居于学科前沿。基础研究要具有原创性、开拓性和较高的学术价值，应用研究要具有现实性、针对性和较强的决策参考价值，着力推出体现国家水准和本市水平的研究成果。自选课题与按《课题指南》申报的选题在评审程序、评审标准、立项指标、资助强度等方面同样对待。</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六、课题研究时限一般不超过3年，其中时效性较强的应用类课题要求在立项后1年内完成；基础类课题一般为2－3年内完成。</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七、为避免一题多报、交叉申请和重复立项，确保申请人有足够的时间和精力从事课题研究，20</w:t>
      </w:r>
      <w:r w:rsidR="00114186" w:rsidRPr="00966AE1">
        <w:rPr>
          <w:rFonts w:ascii="仿宋_GB2312" w:eastAsia="仿宋_GB2312" w:cs="仿宋_GB2312" w:hint="eastAsia"/>
          <w:sz w:val="30"/>
          <w:szCs w:val="30"/>
        </w:rPr>
        <w:t>20</w:t>
      </w:r>
      <w:r w:rsidRPr="00966AE1">
        <w:rPr>
          <w:rFonts w:ascii="仿宋_GB2312" w:eastAsia="仿宋_GB2312" w:cs="仿宋_GB2312" w:hint="eastAsia"/>
          <w:sz w:val="30"/>
          <w:szCs w:val="30"/>
        </w:rPr>
        <w:t>年度市社科规划课题申请</w:t>
      </w:r>
      <w:proofErr w:type="gramStart"/>
      <w:r w:rsidRPr="00966AE1">
        <w:rPr>
          <w:rFonts w:ascii="仿宋_GB2312" w:eastAsia="仿宋_GB2312" w:cs="仿宋_GB2312" w:hint="eastAsia"/>
          <w:sz w:val="30"/>
          <w:szCs w:val="30"/>
        </w:rPr>
        <w:t>作出</w:t>
      </w:r>
      <w:proofErr w:type="gramEnd"/>
      <w:r w:rsidRPr="00966AE1">
        <w:rPr>
          <w:rFonts w:ascii="仿宋_GB2312" w:eastAsia="仿宋_GB2312" w:cs="仿宋_GB2312" w:hint="eastAsia"/>
          <w:sz w:val="30"/>
          <w:szCs w:val="30"/>
        </w:rPr>
        <w:t>如下限定：</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1．课题申请人同年度只能申报一项市社科规划课题，且不能作为课题组成员参与其他市社科规划课题的申请；课题组成员同年度最多参与两项市社科规划课题申请；在</w:t>
      </w:r>
      <w:proofErr w:type="gramStart"/>
      <w:r w:rsidRPr="00966AE1">
        <w:rPr>
          <w:rFonts w:ascii="仿宋_GB2312" w:eastAsia="仿宋_GB2312" w:cs="仿宋_GB2312" w:hint="eastAsia"/>
          <w:sz w:val="30"/>
          <w:szCs w:val="30"/>
        </w:rPr>
        <w:t>研</w:t>
      </w:r>
      <w:proofErr w:type="gramEnd"/>
      <w:r w:rsidRPr="00966AE1">
        <w:rPr>
          <w:rFonts w:ascii="仿宋_GB2312" w:eastAsia="仿宋_GB2312" w:cs="仿宋_GB2312" w:hint="eastAsia"/>
          <w:sz w:val="30"/>
          <w:szCs w:val="30"/>
        </w:rPr>
        <w:t>课题的课题组成员最多参与一项市社科规划课题申请。</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2．在</w:t>
      </w:r>
      <w:proofErr w:type="gramStart"/>
      <w:r w:rsidRPr="00966AE1">
        <w:rPr>
          <w:rFonts w:ascii="仿宋_GB2312" w:eastAsia="仿宋_GB2312" w:cs="仿宋_GB2312" w:hint="eastAsia"/>
          <w:sz w:val="30"/>
          <w:szCs w:val="30"/>
        </w:rPr>
        <w:t>研</w:t>
      </w:r>
      <w:proofErr w:type="gramEnd"/>
      <w:r w:rsidRPr="00966AE1">
        <w:rPr>
          <w:rFonts w:ascii="仿宋_GB2312" w:eastAsia="仿宋_GB2312" w:cs="仿宋_GB2312" w:hint="eastAsia"/>
          <w:sz w:val="30"/>
          <w:szCs w:val="30"/>
        </w:rPr>
        <w:t>国家社科基金项目、国家自然科学基金项目、市社科规划课题以及其他国家级、省部级课题负责人不能申请新的市</w:t>
      </w:r>
      <w:r w:rsidRPr="00966AE1">
        <w:rPr>
          <w:rFonts w:ascii="仿宋_GB2312" w:eastAsia="仿宋_GB2312" w:cs="仿宋_GB2312" w:hint="eastAsia"/>
          <w:sz w:val="30"/>
          <w:szCs w:val="30"/>
        </w:rPr>
        <w:lastRenderedPageBreak/>
        <w:t>社科规划课题。</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3．申报市社科规划课题的课题申请人同年度申报国家社科基金项目、国家自然科学基金以及其他国家级科研项目的，其课题组成员不能以内容相同或相近选题申报市社科规划课题。若课题申请人申报的本年度国家级项目获得立项资助，所申报的市社科规划课题不再予以立项。</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4．凡在内容上与在</w:t>
      </w:r>
      <w:proofErr w:type="gramStart"/>
      <w:r w:rsidRPr="00966AE1">
        <w:rPr>
          <w:rFonts w:ascii="仿宋_GB2312" w:eastAsia="仿宋_GB2312" w:cs="仿宋_GB2312" w:hint="eastAsia"/>
          <w:sz w:val="30"/>
          <w:szCs w:val="30"/>
        </w:rPr>
        <w:t>研</w:t>
      </w:r>
      <w:proofErr w:type="gramEnd"/>
      <w:r w:rsidRPr="00966AE1">
        <w:rPr>
          <w:rFonts w:ascii="仿宋_GB2312" w:eastAsia="仿宋_GB2312" w:cs="仿宋_GB2312" w:hint="eastAsia"/>
          <w:sz w:val="30"/>
          <w:szCs w:val="30"/>
        </w:rPr>
        <w:t>或</w:t>
      </w:r>
      <w:proofErr w:type="gramStart"/>
      <w:r w:rsidRPr="00966AE1">
        <w:rPr>
          <w:rFonts w:ascii="仿宋_GB2312" w:eastAsia="仿宋_GB2312" w:cs="仿宋_GB2312" w:hint="eastAsia"/>
          <w:sz w:val="30"/>
          <w:szCs w:val="30"/>
        </w:rPr>
        <w:t>已结项的</w:t>
      </w:r>
      <w:proofErr w:type="gramEnd"/>
      <w:r w:rsidRPr="00966AE1">
        <w:rPr>
          <w:rFonts w:ascii="仿宋_GB2312" w:eastAsia="仿宋_GB2312" w:cs="仿宋_GB2312" w:hint="eastAsia"/>
          <w:sz w:val="30"/>
          <w:szCs w:val="30"/>
        </w:rPr>
        <w:t>各级各类项目有较大关联的申请课题，须在《申请书》中详细注明所申请课题与已承担项目的联系和区别，否则视为重复申请。不</w:t>
      </w:r>
      <w:proofErr w:type="gramStart"/>
      <w:r w:rsidRPr="00966AE1">
        <w:rPr>
          <w:rFonts w:ascii="仿宋_GB2312" w:eastAsia="仿宋_GB2312" w:cs="仿宋_GB2312" w:hint="eastAsia"/>
          <w:sz w:val="30"/>
          <w:szCs w:val="30"/>
        </w:rPr>
        <w:t>得以内容</w:t>
      </w:r>
      <w:proofErr w:type="gramEnd"/>
      <w:r w:rsidRPr="00966AE1">
        <w:rPr>
          <w:rFonts w:ascii="仿宋_GB2312" w:eastAsia="仿宋_GB2312" w:cs="仿宋_GB2312" w:hint="eastAsia"/>
          <w:sz w:val="30"/>
          <w:szCs w:val="30"/>
        </w:rPr>
        <w:t>基本相同或相近的同一成果申请多项课题结项。</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5．凡以博士学位论文或博士后出站报告为基础申报市社科规划课题的，须在《申请书》中注明所申请课题与学位论文（出站报告）的联系和区别，申请</w:t>
      </w:r>
      <w:proofErr w:type="gramStart"/>
      <w:r w:rsidRPr="00966AE1">
        <w:rPr>
          <w:rFonts w:ascii="仿宋_GB2312" w:eastAsia="仿宋_GB2312" w:cs="仿宋_GB2312" w:hint="eastAsia"/>
          <w:sz w:val="30"/>
          <w:szCs w:val="30"/>
        </w:rPr>
        <w:t>鉴定结项时</w:t>
      </w:r>
      <w:proofErr w:type="gramEnd"/>
      <w:r w:rsidRPr="00966AE1">
        <w:rPr>
          <w:rFonts w:ascii="仿宋_GB2312" w:eastAsia="仿宋_GB2312" w:cs="仿宋_GB2312" w:hint="eastAsia"/>
          <w:sz w:val="30"/>
          <w:szCs w:val="30"/>
        </w:rPr>
        <w:t>提交学位论文（出站报告）原件。</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6．不</w:t>
      </w:r>
      <w:proofErr w:type="gramStart"/>
      <w:r w:rsidRPr="00966AE1">
        <w:rPr>
          <w:rFonts w:ascii="仿宋_GB2312" w:eastAsia="仿宋_GB2312" w:cs="仿宋_GB2312" w:hint="eastAsia"/>
          <w:sz w:val="30"/>
          <w:szCs w:val="30"/>
        </w:rPr>
        <w:t>得以已</w:t>
      </w:r>
      <w:proofErr w:type="gramEnd"/>
      <w:r w:rsidRPr="00966AE1">
        <w:rPr>
          <w:rFonts w:ascii="仿宋_GB2312" w:eastAsia="仿宋_GB2312" w:cs="仿宋_GB2312" w:hint="eastAsia"/>
          <w:sz w:val="30"/>
          <w:szCs w:val="30"/>
        </w:rPr>
        <w:t>出版的内容基本相同</w:t>
      </w:r>
      <w:r w:rsidR="00925AF9" w:rsidRPr="00966AE1">
        <w:rPr>
          <w:rFonts w:ascii="仿宋_GB2312" w:eastAsia="仿宋_GB2312" w:cs="仿宋_GB2312" w:hint="eastAsia"/>
          <w:sz w:val="30"/>
          <w:szCs w:val="30"/>
        </w:rPr>
        <w:t>或相近</w:t>
      </w:r>
      <w:r w:rsidRPr="00966AE1">
        <w:rPr>
          <w:rFonts w:ascii="仿宋_GB2312" w:eastAsia="仿宋_GB2312" w:cs="仿宋_GB2312" w:hint="eastAsia"/>
          <w:sz w:val="30"/>
          <w:szCs w:val="30"/>
        </w:rPr>
        <w:t>的研究成果申请市社科规划课题。</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7．凡以市社科规划课题名义发表阶段性成果或最终成果，不得同时标注多家基金或项目资助字样。</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八、课题申报具体要求和注意事项：</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1．上海市哲学社会科学规划课题采用网上填报方式，申报者须在我办网站的课题申报管理系统中注册个人用户（已注册用户直接登陆系统即可），完成实名认证，补充（更新）个人资料，填写相关课题申报数据，将系统自动生成的课题申请书电子文档打印装订后，送所在单位科研管理部门审核。课题申报所需材料</w:t>
      </w:r>
      <w:r w:rsidRPr="00966AE1">
        <w:rPr>
          <w:rFonts w:ascii="仿宋_GB2312" w:eastAsia="仿宋_GB2312" w:cs="仿宋_GB2312" w:hint="eastAsia"/>
          <w:sz w:val="30"/>
          <w:szCs w:val="30"/>
        </w:rPr>
        <w:lastRenderedPageBreak/>
        <w:t>从我办网站（http://www.sh-popss.gov.cn）下载。申请书必须用A3纸双面打印，中缝装订。</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2．各单位科研管理部门要加强对课题申报工作的组织和指导，保证申报质量，对申请书所有栏目填写的内容，特别是对申报者资格、选题、课题设计的科学性和可行性，课题组是否具有完成研究任务的充分条件，进行认真审核，并签署明确意见。</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凡有下列情形之一的，不予受理：</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（1）申请资格不符合《上海市哲学社会科学规划课题管理办法》相关规定的。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（2）选题不符合《课题指南》要求，</w:t>
      </w:r>
      <w:r w:rsidR="008404C8" w:rsidRPr="00966AE1">
        <w:rPr>
          <w:rFonts w:ascii="仿宋_GB2312" w:eastAsia="仿宋_GB2312" w:cs="仿宋_GB2312" w:hint="eastAsia"/>
          <w:sz w:val="30"/>
          <w:szCs w:val="30"/>
        </w:rPr>
        <w:t>或</w:t>
      </w:r>
      <w:r w:rsidRPr="00966AE1">
        <w:rPr>
          <w:rFonts w:ascii="仿宋_GB2312" w:eastAsia="仿宋_GB2312" w:cs="仿宋_GB2312" w:hint="eastAsia"/>
          <w:sz w:val="30"/>
          <w:szCs w:val="30"/>
        </w:rPr>
        <w:t>不具有重要研究价值的；“课题论证”明显简单草率，填写内容有明显缺项的；无相关前期研究成果或前期研究成果与所申报课题无关的；申请书填写内容（包括申请人及课题组成员的基本情况、前期成果等）不实、弄虚作假，或相关成果存在署名等知识产权争议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（3）申请人主持的各类国家级和省部级研究项目在20</w:t>
      </w:r>
      <w:r w:rsidR="00114186" w:rsidRPr="00966AE1">
        <w:rPr>
          <w:rFonts w:ascii="仿宋_GB2312" w:eastAsia="仿宋_GB2312" w:cs="仿宋_GB2312" w:hint="eastAsia"/>
          <w:sz w:val="30"/>
          <w:szCs w:val="30"/>
        </w:rPr>
        <w:t>20</w:t>
      </w:r>
      <w:r w:rsidRPr="00966AE1">
        <w:rPr>
          <w:rFonts w:ascii="仿宋_GB2312" w:eastAsia="仿宋_GB2312" w:cs="仿宋_GB2312" w:hint="eastAsia"/>
          <w:sz w:val="30"/>
          <w:szCs w:val="30"/>
        </w:rPr>
        <w:t>年</w:t>
      </w:r>
      <w:r w:rsidR="00114186" w:rsidRPr="00966AE1">
        <w:rPr>
          <w:rFonts w:ascii="仿宋_GB2312" w:eastAsia="仿宋_GB2312" w:cs="仿宋_GB2312" w:hint="eastAsia"/>
          <w:sz w:val="30"/>
          <w:szCs w:val="30"/>
        </w:rPr>
        <w:t>7</w:t>
      </w:r>
      <w:r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31</w:t>
      </w:r>
      <w:r w:rsidRPr="00966AE1">
        <w:rPr>
          <w:rFonts w:ascii="仿宋_GB2312" w:eastAsia="仿宋_GB2312" w:cs="仿宋_GB2312" w:hint="eastAsia"/>
          <w:sz w:val="30"/>
          <w:szCs w:val="30"/>
        </w:rPr>
        <w:t>日前未</w:t>
      </w:r>
      <w:proofErr w:type="gramStart"/>
      <w:r w:rsidRPr="00966AE1">
        <w:rPr>
          <w:rFonts w:ascii="仿宋_GB2312" w:eastAsia="仿宋_GB2312" w:cs="仿宋_GB2312" w:hint="eastAsia"/>
          <w:sz w:val="30"/>
          <w:szCs w:val="30"/>
        </w:rPr>
        <w:t>获得结项批复</w:t>
      </w:r>
      <w:proofErr w:type="gramEnd"/>
      <w:r w:rsidRPr="00966AE1">
        <w:rPr>
          <w:rFonts w:ascii="仿宋_GB2312" w:eastAsia="仿宋_GB2312" w:cs="仿宋_GB2312" w:hint="eastAsia"/>
          <w:sz w:val="30"/>
          <w:szCs w:val="30"/>
        </w:rPr>
        <w:t>的（</w:t>
      </w:r>
      <w:proofErr w:type="gramStart"/>
      <w:r w:rsidRPr="00966AE1">
        <w:rPr>
          <w:rFonts w:ascii="仿宋_GB2312" w:eastAsia="仿宋_GB2312" w:cs="仿宋_GB2312" w:hint="eastAsia"/>
          <w:sz w:val="30"/>
          <w:szCs w:val="30"/>
        </w:rPr>
        <w:t>以结项证书</w:t>
      </w:r>
      <w:proofErr w:type="gramEnd"/>
      <w:r w:rsidRPr="00966AE1">
        <w:rPr>
          <w:rFonts w:ascii="仿宋_GB2312" w:eastAsia="仿宋_GB2312" w:cs="仿宋_GB2312" w:hint="eastAsia"/>
          <w:sz w:val="30"/>
          <w:szCs w:val="30"/>
        </w:rPr>
        <w:t>日期为准）。</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（4）申请人主持的各类国家社科基金项目和市社科规划课题被撤项或终止处理尚在资格限制期内，或有其他信誉不良记录被通报批评的。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（5）未按照《申请书》规范填写纸质表格和打印装订的。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（6）未按照“课题申报管理系统”要求进行实名认证，或提交的证件信息与用户注册时不符的。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（7）未按照“课题申报管理系统”要求在线填写数据，或填报数据与报送的纸质《申请书》“数据表”内容不一致的。</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lastRenderedPageBreak/>
        <w:t>3．各单位科研管理部门需对本单位申报者的实名认证信息和网上录入数据进行审核。</w:t>
      </w:r>
    </w:p>
    <w:p w:rsidR="00D4087D" w:rsidRPr="00966AE1" w:rsidRDefault="00D4087D" w:rsidP="00E840D4">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4．各单位科研管理部门要做好申报材料的汇总和报送工作，保证《申请书》数据填写的准确性和报送材料的完整性。</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5．课题申报从即日起至20</w:t>
      </w:r>
      <w:r w:rsidR="00E840D4" w:rsidRPr="00966AE1">
        <w:rPr>
          <w:rFonts w:ascii="仿宋_GB2312" w:eastAsia="仿宋_GB2312" w:cs="仿宋_GB2312" w:hint="eastAsia"/>
          <w:sz w:val="30"/>
          <w:szCs w:val="30"/>
        </w:rPr>
        <w:t>20</w:t>
      </w:r>
      <w:r w:rsidRPr="00966AE1">
        <w:rPr>
          <w:rFonts w:ascii="仿宋_GB2312" w:eastAsia="仿宋_GB2312" w:cs="仿宋_GB2312" w:hint="eastAsia"/>
          <w:sz w:val="30"/>
          <w:szCs w:val="30"/>
        </w:rPr>
        <w:t>年</w:t>
      </w:r>
      <w:r w:rsidR="00E840D4" w:rsidRPr="00966AE1">
        <w:rPr>
          <w:rFonts w:ascii="仿宋_GB2312" w:eastAsia="仿宋_GB2312" w:cs="仿宋_GB2312" w:hint="eastAsia"/>
          <w:sz w:val="30"/>
          <w:szCs w:val="30"/>
        </w:rPr>
        <w:t>7</w:t>
      </w:r>
      <w:r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31</w:t>
      </w:r>
      <w:r w:rsidRPr="00966AE1">
        <w:rPr>
          <w:rFonts w:ascii="仿宋_GB2312" w:eastAsia="仿宋_GB2312" w:cs="仿宋_GB2312" w:hint="eastAsia"/>
          <w:sz w:val="30"/>
          <w:szCs w:val="30"/>
        </w:rPr>
        <w:t>日止，逾期不予受理。申请人务必于</w:t>
      </w:r>
      <w:r w:rsidR="00E840D4" w:rsidRPr="00966AE1">
        <w:rPr>
          <w:rFonts w:ascii="仿宋_GB2312" w:eastAsia="仿宋_GB2312" w:cs="仿宋_GB2312" w:hint="eastAsia"/>
          <w:sz w:val="30"/>
          <w:szCs w:val="30"/>
        </w:rPr>
        <w:t>7</w:t>
      </w:r>
      <w:r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20</w:t>
      </w:r>
      <w:r w:rsidRPr="00966AE1">
        <w:rPr>
          <w:rFonts w:ascii="仿宋_GB2312" w:eastAsia="仿宋_GB2312" w:cs="仿宋_GB2312" w:hint="eastAsia"/>
          <w:sz w:val="30"/>
          <w:szCs w:val="30"/>
        </w:rPr>
        <w:t>日前提交实名认证信息，以便所在单位科研管理部门集中审核。各单位科研管理部门须于</w:t>
      </w:r>
      <w:r w:rsidR="00884B79">
        <w:rPr>
          <w:rFonts w:ascii="仿宋_GB2312" w:eastAsia="仿宋_GB2312" w:cs="仿宋_GB2312" w:hint="eastAsia"/>
          <w:sz w:val="30"/>
          <w:szCs w:val="30"/>
        </w:rPr>
        <w:t>8</w:t>
      </w:r>
      <w:r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3</w:t>
      </w:r>
      <w:r w:rsidRPr="00966AE1">
        <w:rPr>
          <w:rFonts w:ascii="仿宋_GB2312" w:eastAsia="仿宋_GB2312" w:cs="仿宋_GB2312" w:hint="eastAsia"/>
          <w:sz w:val="30"/>
          <w:szCs w:val="30"/>
        </w:rPr>
        <w:t>日前完成网上申报数据审核工作，并于</w:t>
      </w:r>
      <w:r w:rsidR="00884B79">
        <w:rPr>
          <w:rFonts w:ascii="仿宋_GB2312" w:eastAsia="仿宋_GB2312" w:cs="仿宋_GB2312" w:hint="eastAsia"/>
          <w:sz w:val="30"/>
          <w:szCs w:val="30"/>
        </w:rPr>
        <w:t>8</w:t>
      </w:r>
      <w:r w:rsidRPr="00966AE1">
        <w:rPr>
          <w:rFonts w:ascii="仿宋_GB2312" w:eastAsia="仿宋_GB2312" w:cs="仿宋_GB2312" w:hint="eastAsia"/>
          <w:sz w:val="30"/>
          <w:szCs w:val="30"/>
        </w:rPr>
        <w:t>月</w:t>
      </w:r>
      <w:r w:rsidR="00884B79">
        <w:rPr>
          <w:rFonts w:ascii="仿宋_GB2312" w:eastAsia="仿宋_GB2312" w:cs="仿宋_GB2312" w:hint="eastAsia"/>
          <w:sz w:val="30"/>
          <w:szCs w:val="30"/>
        </w:rPr>
        <w:t>5</w:t>
      </w:r>
      <w:r w:rsidR="00DA6A5E" w:rsidRPr="00966AE1">
        <w:rPr>
          <w:rFonts w:ascii="仿宋_GB2312" w:eastAsia="仿宋_GB2312" w:cs="仿宋_GB2312" w:hint="eastAsia"/>
          <w:sz w:val="30"/>
          <w:szCs w:val="30"/>
        </w:rPr>
        <w:t>日</w:t>
      </w:r>
      <w:r w:rsidRPr="00966AE1">
        <w:rPr>
          <w:rFonts w:ascii="仿宋_GB2312" w:eastAsia="仿宋_GB2312" w:cs="仿宋_GB2312" w:hint="eastAsia"/>
          <w:sz w:val="30"/>
          <w:szCs w:val="30"/>
        </w:rPr>
        <w:t>将</w:t>
      </w:r>
      <w:r w:rsidR="00E840D4" w:rsidRPr="00966AE1">
        <w:rPr>
          <w:rFonts w:ascii="仿宋_GB2312" w:eastAsia="仿宋_GB2312" w:cs="仿宋_GB2312" w:hint="eastAsia"/>
          <w:sz w:val="30"/>
          <w:szCs w:val="30"/>
        </w:rPr>
        <w:t>申报清单和各课题类别统计数据等</w:t>
      </w:r>
      <w:r w:rsidRPr="00966AE1">
        <w:rPr>
          <w:rFonts w:ascii="仿宋_GB2312" w:eastAsia="仿宋_GB2312" w:cs="仿宋_GB2312" w:hint="eastAsia"/>
          <w:sz w:val="30"/>
          <w:szCs w:val="30"/>
        </w:rPr>
        <w:t>材料</w:t>
      </w:r>
      <w:r w:rsidR="0042507C">
        <w:rPr>
          <w:rFonts w:ascii="仿宋_GB2312" w:eastAsia="仿宋_GB2312" w:cs="仿宋_GB2312" w:hint="eastAsia"/>
          <w:sz w:val="30"/>
          <w:szCs w:val="30"/>
        </w:rPr>
        <w:t>盖章</w:t>
      </w:r>
      <w:r w:rsidRPr="00966AE1">
        <w:rPr>
          <w:rFonts w:ascii="仿宋_GB2312" w:eastAsia="仿宋_GB2312" w:cs="仿宋_GB2312" w:hint="eastAsia"/>
          <w:sz w:val="30"/>
          <w:szCs w:val="30"/>
        </w:rPr>
        <w:t>后报送我办。</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r w:rsidRPr="00966AE1">
        <w:rPr>
          <w:rFonts w:ascii="仿宋_GB2312" w:eastAsia="仿宋_GB2312" w:cs="仿宋_GB2312" w:hint="eastAsia"/>
          <w:sz w:val="30"/>
          <w:szCs w:val="30"/>
        </w:rPr>
        <w:t>6．课题申报</w:t>
      </w:r>
      <w:r w:rsidR="00E840D4" w:rsidRPr="00966AE1">
        <w:rPr>
          <w:rFonts w:ascii="仿宋_GB2312" w:eastAsia="仿宋_GB2312" w:cs="仿宋_GB2312" w:hint="eastAsia"/>
          <w:sz w:val="30"/>
          <w:szCs w:val="30"/>
        </w:rPr>
        <w:t>材料报送相关事宜</w:t>
      </w:r>
      <w:r w:rsidRPr="00966AE1">
        <w:rPr>
          <w:rFonts w:ascii="仿宋_GB2312" w:eastAsia="仿宋_GB2312" w:cs="仿宋_GB2312" w:hint="eastAsia"/>
          <w:sz w:val="30"/>
          <w:szCs w:val="30"/>
        </w:rPr>
        <w:t>另行通知。</w:t>
      </w:r>
    </w:p>
    <w:p w:rsidR="00D4087D" w:rsidRPr="00966AE1" w:rsidRDefault="00D4087D" w:rsidP="00D4087D">
      <w:pPr>
        <w:adjustRightInd w:val="0"/>
        <w:snapToGrid w:val="0"/>
        <w:spacing w:line="360" w:lineRule="auto"/>
        <w:ind w:firstLineChars="200" w:firstLine="600"/>
        <w:rPr>
          <w:rFonts w:ascii="仿宋_GB2312" w:eastAsia="仿宋_GB2312" w:cs="仿宋_GB2312"/>
          <w:sz w:val="30"/>
          <w:szCs w:val="30"/>
        </w:rPr>
      </w:pPr>
    </w:p>
    <w:p w:rsidR="009834C1" w:rsidRPr="00966AE1" w:rsidRDefault="009834C1" w:rsidP="009834C1">
      <w:pPr>
        <w:adjustRightInd w:val="0"/>
        <w:snapToGrid w:val="0"/>
        <w:spacing w:line="360" w:lineRule="auto"/>
        <w:jc w:val="center"/>
        <w:rPr>
          <w:rFonts w:ascii="方正小标宋简体" w:eastAsia="方正小标宋简体" w:cs="方正小标宋简体"/>
          <w:b/>
          <w:bCs/>
          <w:sz w:val="36"/>
          <w:szCs w:val="36"/>
        </w:rPr>
      </w:pPr>
      <w:r w:rsidRPr="00966AE1">
        <w:rPr>
          <w:rFonts w:ascii="仿宋_GB2312" w:eastAsia="仿宋_GB2312" w:hAnsi="新宋体"/>
          <w:sz w:val="32"/>
          <w:szCs w:val="32"/>
        </w:rPr>
        <w:br w:type="page"/>
      </w:r>
    </w:p>
    <w:p w:rsidR="00897745" w:rsidRPr="00966AE1" w:rsidRDefault="00913B01" w:rsidP="00052A8B">
      <w:pPr>
        <w:pStyle w:val="1"/>
        <w:adjustRightInd w:val="0"/>
        <w:snapToGrid w:val="0"/>
        <w:spacing w:beforeLines="50" w:afterLines="100" w:line="360" w:lineRule="auto"/>
        <w:jc w:val="center"/>
        <w:rPr>
          <w:rFonts w:ascii="方正小标宋简体" w:eastAsia="方正小标宋简体" w:cs="方正小标宋简体"/>
          <w:bCs w:val="0"/>
        </w:rPr>
      </w:pPr>
      <w:r w:rsidRPr="00966AE1">
        <w:rPr>
          <w:rFonts w:ascii="方正小标宋简体" w:eastAsia="方正小标宋简体" w:cs="方正小标宋简体" w:hint="eastAsia"/>
          <w:bCs w:val="0"/>
        </w:rPr>
        <w:lastRenderedPageBreak/>
        <w:t>2</w:t>
      </w:r>
      <w:r w:rsidRPr="00966AE1">
        <w:rPr>
          <w:rFonts w:ascii="方正小标宋简体" w:eastAsia="方正小标宋简体" w:cs="方正小标宋简体"/>
          <w:bCs w:val="0"/>
        </w:rPr>
        <w:t>0</w:t>
      </w:r>
      <w:r w:rsidR="00D56971" w:rsidRPr="00966AE1">
        <w:rPr>
          <w:rFonts w:ascii="方正小标宋简体" w:eastAsia="方正小标宋简体" w:cs="方正小标宋简体" w:hint="eastAsia"/>
          <w:bCs w:val="0"/>
        </w:rPr>
        <w:t>20</w:t>
      </w:r>
      <w:r w:rsidRPr="00966AE1">
        <w:rPr>
          <w:rFonts w:ascii="方正小标宋简体" w:eastAsia="方正小标宋简体" w:cs="方正小标宋简体" w:hint="eastAsia"/>
          <w:bCs w:val="0"/>
        </w:rPr>
        <w:t>年度市社科规划课题指南</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习近平总书记关于上海工作重要论述研究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中国共产党建党百年历程、成就与经验研究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建立不忘初心、牢记使命长效机制研究</w:t>
      </w:r>
    </w:p>
    <w:p w:rsidR="00D56971" w:rsidRPr="00F70F25"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rPr>
        <w:t>中国共产党初心的当代价值与实现形式研究</w:t>
      </w:r>
    </w:p>
    <w:p w:rsidR="00F70F25" w:rsidRPr="00966AE1" w:rsidRDefault="00F70F25"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“人民城市人民建、人民城市为人民”重要理念研究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cs="Times New Roman" w:hint="eastAsia"/>
          <w:sz w:val="32"/>
          <w:szCs w:val="32"/>
        </w:rPr>
        <w:t>推进国家治理体系和治理能力现代化的上海实践研究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rPr>
        <w:t>重大疫情防控与上海城市治理能力现代化建设研究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rPr>
        <w:t>进一步完善上海重大疫情防控体制机制研究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进一步健全上海公共卫生应急管理体系研究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上海自贸试验区与临港新片区改革协同联动研究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上海自贸试验区临港新片区制度创新和风险防范研究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深入</w:t>
      </w:r>
      <w:proofErr w:type="gramStart"/>
      <w:r w:rsidRPr="00966AE1">
        <w:rPr>
          <w:rFonts w:ascii="仿宋_GB2312" w:eastAsia="仿宋_GB2312" w:hAnsiTheme="minorEastAsia" w:hint="eastAsia"/>
          <w:sz w:val="32"/>
          <w:szCs w:val="32"/>
        </w:rPr>
        <w:t>推进科创板</w:t>
      </w:r>
      <w:proofErr w:type="gramEnd"/>
      <w:r w:rsidRPr="00966AE1">
        <w:rPr>
          <w:rFonts w:ascii="仿宋_GB2312" w:eastAsia="仿宋_GB2312" w:hAnsiTheme="minorEastAsia" w:hint="eastAsia"/>
          <w:sz w:val="32"/>
          <w:szCs w:val="32"/>
        </w:rPr>
        <w:t>及注册制改革，推动实体经济、科技创新、现代金融协同发展研究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持续放大中国国际进口博览会溢出带动效应研究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bCs/>
          <w:sz w:val="32"/>
          <w:szCs w:val="32"/>
        </w:rPr>
        <w:t>长三角生态绿色一体化发展示范区建设研究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上海强化全球资源配置功能的制度创新研究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上海培育科技创新</w:t>
      </w:r>
      <w:proofErr w:type="gramStart"/>
      <w:r w:rsidRPr="00966AE1">
        <w:rPr>
          <w:rFonts w:ascii="仿宋_GB2312" w:eastAsia="仿宋_GB2312" w:hAnsiTheme="minorEastAsia" w:hint="eastAsia"/>
          <w:sz w:val="32"/>
          <w:szCs w:val="32"/>
        </w:rPr>
        <w:t>策源功能</w:t>
      </w:r>
      <w:proofErr w:type="gramEnd"/>
      <w:r w:rsidRPr="00966AE1">
        <w:rPr>
          <w:rFonts w:ascii="仿宋_GB2312" w:eastAsia="仿宋_GB2312" w:hAnsiTheme="minorEastAsia" w:hint="eastAsia"/>
          <w:sz w:val="32"/>
          <w:szCs w:val="32"/>
        </w:rPr>
        <w:t>的基础设施及相关机制研究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上海构筑高端产业引领功能的产业体系及其组织体系研究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上海扩展开放枢纽门户功能的网络体系研究</w:t>
      </w:r>
    </w:p>
    <w:p w:rsidR="00D56971" w:rsidRPr="006072F8"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6072F8">
        <w:rPr>
          <w:rFonts w:ascii="仿宋_GB2312" w:eastAsia="仿宋_GB2312" w:hAnsiTheme="minorEastAsia" w:hint="eastAsia"/>
          <w:sz w:val="32"/>
          <w:szCs w:val="32"/>
        </w:rPr>
        <w:t>“十四五”期间全球经济发展趋势及上海应对策略研究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rPr>
        <w:t>上海统筹疫情防控与经济社会发展研究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lastRenderedPageBreak/>
        <w:t>上海进一步推进人工智能与数字经济发展的路径和机制研究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上海以虹桥商务区为中心的跨区域国际贸易走廊建设研究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上海国资国企深化改革路径及举措研究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进一步优化上海营商环境的瓶颈和对策研究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深化上海政务服务“一网通办”研究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上海打造服务“一带一路”建设桥头堡研究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bCs/>
          <w:sz w:val="32"/>
          <w:szCs w:val="32"/>
        </w:rPr>
        <w:t>深度贫困地区实施精准扶贫的上海经验研究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上海对口支援的体制机制创新研究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上海医疗保障基金和公共卫生服务资金统筹使用机制研究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上海健全重大疾病医疗保险和救助机制、完善应急救助机制研究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应对重大</w:t>
      </w:r>
      <w:r w:rsidRPr="00966AE1">
        <w:rPr>
          <w:rFonts w:ascii="仿宋_GB2312" w:eastAsia="仿宋_GB2312" w:hAnsiTheme="minorEastAsia" w:hint="eastAsia"/>
          <w:snapToGrid w:val="0"/>
          <w:kern w:val="0"/>
          <w:sz w:val="32"/>
          <w:szCs w:val="32"/>
        </w:rPr>
        <w:t>突发</w:t>
      </w:r>
      <w:r w:rsidRPr="00966AE1">
        <w:rPr>
          <w:rFonts w:ascii="仿宋_GB2312" w:eastAsia="仿宋_GB2312" w:hAnsiTheme="minorEastAsia" w:hint="eastAsia"/>
          <w:sz w:val="32"/>
          <w:szCs w:val="32"/>
        </w:rPr>
        <w:t>公共卫生事件法律体系建设研究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超大城市治理的理论和实践问题研究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上海城市运行“一网统管”运行评估及完善措施研究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rPr>
        <w:t>超大城市基层社会治理能力建设研究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bCs/>
          <w:snapToGrid w:val="0"/>
          <w:kern w:val="0"/>
          <w:sz w:val="32"/>
          <w:szCs w:val="32"/>
        </w:rPr>
        <w:t>城市社区协商治理的有效性研究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两级政府三级管理体制机制研究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上海全球科创中心建设中的军民科技协同创新问题研究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新时代产业工人理论创新研究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近十年女性社会地位变化及影响因素研究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上海城市人口规模及人口结构的中长期预测及政策研究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lastRenderedPageBreak/>
        <w:t>上海持续推进“五位一体”社会养老服务体系建设研究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bCs/>
          <w:sz w:val="32"/>
          <w:szCs w:val="32"/>
        </w:rPr>
        <w:t>重大疫情应对中宣传、思想教育途径与方式创新研究</w:t>
      </w:r>
    </w:p>
    <w:p w:rsidR="00D56971" w:rsidRPr="00966AE1" w:rsidRDefault="00884B79"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Pr>
          <w:rFonts w:ascii="仿宋_GB2312" w:eastAsia="仿宋_GB2312" w:hAnsiTheme="minorEastAsia" w:hint="eastAsia"/>
          <w:sz w:val="32"/>
          <w:szCs w:val="32"/>
        </w:rPr>
        <w:t>疫情影响下</w:t>
      </w:r>
      <w:r w:rsidR="00D56971" w:rsidRPr="00966AE1">
        <w:rPr>
          <w:rFonts w:ascii="仿宋_GB2312" w:eastAsia="仿宋_GB2312" w:hAnsiTheme="minorEastAsia" w:hint="eastAsia"/>
          <w:sz w:val="32"/>
          <w:szCs w:val="32"/>
        </w:rPr>
        <w:t>就业观念和择业方式新变化研究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关于“全过程民主”的理论体系和制度体系研究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坚持完善人民当家作主制度体系研究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人民政协制度的独特优势和作用发挥研究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《民法典》实施与法治中国建设研究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“十四五”时期持续打响“上海文化”品牌战略研究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红色基因涵养上海城市精神研究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历史文化风貌区和优秀历史建筑保护机制研究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上海文化文物单位IP授权与文化创意产品开发研究</w:t>
      </w:r>
    </w:p>
    <w:p w:rsidR="00D56971" w:rsidRPr="00F70F25" w:rsidRDefault="00D56971" w:rsidP="00F70F25">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bCs/>
          <w:snapToGrid w:val="0"/>
          <w:kern w:val="0"/>
          <w:sz w:val="32"/>
          <w:szCs w:val="32"/>
        </w:rPr>
        <w:t>健全重大突发事件舆论引导机制与提升中国国际话语权研究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旧区改造与社区生态系统再造研究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上海生态之城建设的内涵、目标和实施路径研究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napToGrid w:val="0"/>
          <w:kern w:val="0"/>
          <w:sz w:val="32"/>
          <w:szCs w:val="32"/>
          <w:lang w:bidi="zh-TW"/>
        </w:rPr>
        <w:t>《监察法》实施中的监督职能实现机制问题研究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国际格局大变革与我国对外关系战略研究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新时代党的组织体系建设的关键问题研究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提升基层党组织政治功能和组织力研究</w:t>
      </w:r>
    </w:p>
    <w:p w:rsidR="00D56971" w:rsidRPr="00966AE1" w:rsidRDefault="00D56971" w:rsidP="00D56971">
      <w:pPr>
        <w:pStyle w:val="a3"/>
        <w:numPr>
          <w:ilvl w:val="3"/>
          <w:numId w:val="21"/>
        </w:numPr>
        <w:adjustRightInd w:val="0"/>
        <w:snapToGrid w:val="0"/>
        <w:spacing w:line="300" w:lineRule="auto"/>
        <w:ind w:left="426" w:firstLineChars="0"/>
        <w:rPr>
          <w:rFonts w:ascii="仿宋_GB2312" w:eastAsia="仿宋_GB2312" w:hAnsiTheme="minorEastAsia"/>
          <w:sz w:val="32"/>
          <w:szCs w:val="32"/>
        </w:rPr>
      </w:pPr>
      <w:r w:rsidRPr="00966AE1">
        <w:rPr>
          <w:rFonts w:ascii="仿宋_GB2312" w:eastAsia="仿宋_GB2312" w:hAnsiTheme="minorEastAsia" w:hint="eastAsia"/>
          <w:sz w:val="32"/>
          <w:szCs w:val="32"/>
        </w:rPr>
        <w:t>深化党建引领下的基层治理创新研究</w:t>
      </w:r>
    </w:p>
    <w:p w:rsidR="00D56971" w:rsidRPr="00966AE1" w:rsidRDefault="00D56971" w:rsidP="00D56971">
      <w:pPr>
        <w:pStyle w:val="a3"/>
        <w:numPr>
          <w:ilvl w:val="3"/>
          <w:numId w:val="21"/>
        </w:numPr>
        <w:adjustRightInd w:val="0"/>
        <w:snapToGrid w:val="0"/>
        <w:spacing w:line="360" w:lineRule="auto"/>
        <w:ind w:left="426" w:firstLineChars="0"/>
        <w:rPr>
          <w:rFonts w:ascii="仿宋_GB2312" w:eastAsia="仿宋_GB2312"/>
          <w:sz w:val="32"/>
          <w:szCs w:val="32"/>
        </w:rPr>
      </w:pPr>
      <w:r w:rsidRPr="00966AE1">
        <w:rPr>
          <w:rFonts w:ascii="仿宋_GB2312" w:eastAsia="仿宋_GB2312" w:hAnsiTheme="minorEastAsia" w:hint="eastAsia"/>
          <w:sz w:val="32"/>
          <w:szCs w:val="32"/>
        </w:rPr>
        <w:t>深化拓展新兴领域党建工作研究</w:t>
      </w:r>
    </w:p>
    <w:sectPr w:rsidR="00D56971" w:rsidRPr="00966AE1" w:rsidSect="007F18B0">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04" w:rsidRDefault="00C63D04" w:rsidP="00CC352C">
      <w:pPr>
        <w:rPr>
          <w:rFonts w:cs="Times New Roman"/>
        </w:rPr>
      </w:pPr>
      <w:r>
        <w:rPr>
          <w:rFonts w:cs="Times New Roman"/>
        </w:rPr>
        <w:separator/>
      </w:r>
    </w:p>
  </w:endnote>
  <w:endnote w:type="continuationSeparator" w:id="0">
    <w:p w:rsidR="00C63D04" w:rsidRDefault="00C63D04" w:rsidP="00CC35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18" w:rsidRDefault="007C56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18" w:rsidRDefault="007C56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18" w:rsidRDefault="007C561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45" w:rsidRPr="007F18B0" w:rsidRDefault="00E30F6C">
    <w:pPr>
      <w:pStyle w:val="a5"/>
      <w:jc w:val="center"/>
      <w:rPr>
        <w:rFonts w:cs="Times New Roman"/>
        <w:sz w:val="24"/>
        <w:szCs w:val="24"/>
      </w:rPr>
    </w:pPr>
    <w:r w:rsidRPr="007F18B0">
      <w:rPr>
        <w:sz w:val="24"/>
        <w:szCs w:val="24"/>
      </w:rPr>
      <w:fldChar w:fldCharType="begin"/>
    </w:r>
    <w:r w:rsidR="00897745" w:rsidRPr="007F18B0">
      <w:rPr>
        <w:sz w:val="24"/>
        <w:szCs w:val="24"/>
      </w:rPr>
      <w:instrText>PAGE   \* MERGEFORMAT</w:instrText>
    </w:r>
    <w:r w:rsidRPr="007F18B0">
      <w:rPr>
        <w:sz w:val="24"/>
        <w:szCs w:val="24"/>
      </w:rPr>
      <w:fldChar w:fldCharType="separate"/>
    </w:r>
    <w:r w:rsidR="00052A8B" w:rsidRPr="00052A8B">
      <w:rPr>
        <w:noProof/>
        <w:sz w:val="24"/>
        <w:szCs w:val="24"/>
        <w:lang w:val="zh-CN"/>
      </w:rPr>
      <w:t>-</w:t>
    </w:r>
    <w:r w:rsidR="00052A8B">
      <w:rPr>
        <w:noProof/>
        <w:sz w:val="24"/>
        <w:szCs w:val="24"/>
      </w:rPr>
      <w:t xml:space="preserve"> 4 -</w:t>
    </w:r>
    <w:r w:rsidRPr="007F18B0">
      <w:rPr>
        <w:sz w:val="24"/>
        <w:szCs w:val="24"/>
      </w:rPr>
      <w:fldChar w:fldCharType="end"/>
    </w:r>
  </w:p>
  <w:p w:rsidR="00897745" w:rsidRDefault="00897745">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04" w:rsidRDefault="00C63D04" w:rsidP="00CC352C">
      <w:pPr>
        <w:rPr>
          <w:rFonts w:cs="Times New Roman"/>
        </w:rPr>
      </w:pPr>
      <w:r>
        <w:rPr>
          <w:rFonts w:cs="Times New Roman"/>
        </w:rPr>
        <w:separator/>
      </w:r>
    </w:p>
  </w:footnote>
  <w:footnote w:type="continuationSeparator" w:id="0">
    <w:p w:rsidR="00C63D04" w:rsidRDefault="00C63D04" w:rsidP="00CC352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18" w:rsidRDefault="007C56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Default="009834C1" w:rsidP="008336B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Pr="008336B4" w:rsidRDefault="009834C1" w:rsidP="008336B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BA6"/>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0C850E2E"/>
    <w:multiLevelType w:val="hybridMultilevel"/>
    <w:tmpl w:val="E194667E"/>
    <w:lvl w:ilvl="0" w:tplc="C1A0CFD2">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8637C7"/>
    <w:multiLevelType w:val="hybridMultilevel"/>
    <w:tmpl w:val="1348F5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3969CB"/>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4">
    <w:nsid w:val="26164D74"/>
    <w:multiLevelType w:val="hybridMultilevel"/>
    <w:tmpl w:val="82ACA2EE"/>
    <w:lvl w:ilvl="0" w:tplc="0FAC93A8">
      <w:start w:val="1"/>
      <w:numFmt w:val="japaneseCounting"/>
      <w:lvlText w:val="%1、"/>
      <w:lvlJc w:val="left"/>
      <w:pPr>
        <w:ind w:left="720" w:hanging="720"/>
      </w:pPr>
      <w:rPr>
        <w:rFonts w:hint="default"/>
      </w:rPr>
    </w:lvl>
    <w:lvl w:ilvl="1" w:tplc="D50828B2">
      <w:start w:val="1"/>
      <w:numFmt w:val="decimal"/>
      <w:lvlText w:val="%2."/>
      <w:lvlJc w:val="left"/>
      <w:pPr>
        <w:ind w:left="795" w:hanging="37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6942BEB"/>
    <w:multiLevelType w:val="hybridMultilevel"/>
    <w:tmpl w:val="00B22518"/>
    <w:lvl w:ilvl="0" w:tplc="3BA0F634">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E4309BE"/>
    <w:multiLevelType w:val="hybridMultilevel"/>
    <w:tmpl w:val="E3D612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4AE01DE"/>
    <w:multiLevelType w:val="hybridMultilevel"/>
    <w:tmpl w:val="C02277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6613A94"/>
    <w:multiLevelType w:val="hybridMultilevel"/>
    <w:tmpl w:val="BE846238"/>
    <w:lvl w:ilvl="0" w:tplc="0409000F">
      <w:start w:val="1"/>
      <w:numFmt w:val="decimal"/>
      <w:lvlText w:val="%1."/>
      <w:lvlJc w:val="left"/>
      <w:pPr>
        <w:ind w:left="1360" w:hanging="720"/>
      </w:pPr>
      <w:rPr>
        <w:rFonts w:hint="default"/>
        <w:lang w:val="en-U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B8D3633"/>
    <w:multiLevelType w:val="hybridMultilevel"/>
    <w:tmpl w:val="E00EFD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C6D2769"/>
    <w:multiLevelType w:val="hybridMultilevel"/>
    <w:tmpl w:val="208E4314"/>
    <w:lvl w:ilvl="0" w:tplc="3BA0F63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9A7A5C"/>
    <w:multiLevelType w:val="hybridMultilevel"/>
    <w:tmpl w:val="FEE2C6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9D50081"/>
    <w:multiLevelType w:val="hybridMultilevel"/>
    <w:tmpl w:val="0878255C"/>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B0341AB"/>
    <w:multiLevelType w:val="hybridMultilevel"/>
    <w:tmpl w:val="1348F594"/>
    <w:lvl w:ilvl="0" w:tplc="A0D6B8D8">
      <w:start w:val="1"/>
      <w:numFmt w:val="decimal"/>
      <w:lvlText w:val="%1."/>
      <w:lvlJc w:val="left"/>
      <w:pPr>
        <w:ind w:left="91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4">
    <w:nsid w:val="5C073355"/>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5">
    <w:nsid w:val="63F7400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6">
    <w:nsid w:val="645964E2"/>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E1D0FC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8">
    <w:nsid w:val="776E7DAD"/>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86D5222"/>
    <w:multiLevelType w:val="hybridMultilevel"/>
    <w:tmpl w:val="54C21C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D3418CF"/>
    <w:multiLevelType w:val="hybridMultilevel"/>
    <w:tmpl w:val="E9C82A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5"/>
  </w:num>
  <w:num w:numId="3">
    <w:abstractNumId w:val="11"/>
  </w:num>
  <w:num w:numId="4">
    <w:abstractNumId w:val="6"/>
  </w:num>
  <w:num w:numId="5">
    <w:abstractNumId w:val="20"/>
  </w:num>
  <w:num w:numId="6">
    <w:abstractNumId w:val="19"/>
  </w:num>
  <w:num w:numId="7">
    <w:abstractNumId w:val="1"/>
  </w:num>
  <w:num w:numId="8">
    <w:abstractNumId w:val="9"/>
  </w:num>
  <w:num w:numId="9">
    <w:abstractNumId w:val="18"/>
  </w:num>
  <w:num w:numId="10">
    <w:abstractNumId w:val="12"/>
  </w:num>
  <w:num w:numId="11">
    <w:abstractNumId w:val="2"/>
  </w:num>
  <w:num w:numId="12">
    <w:abstractNumId w:val="4"/>
  </w:num>
  <w:num w:numId="13">
    <w:abstractNumId w:val="7"/>
  </w:num>
  <w:num w:numId="14">
    <w:abstractNumId w:val="16"/>
  </w:num>
  <w:num w:numId="15">
    <w:abstractNumId w:val="15"/>
  </w:num>
  <w:num w:numId="16">
    <w:abstractNumId w:val="0"/>
  </w:num>
  <w:num w:numId="17">
    <w:abstractNumId w:val="17"/>
  </w:num>
  <w:num w:numId="18">
    <w:abstractNumId w:val="14"/>
  </w:num>
  <w:num w:numId="19">
    <w:abstractNumId w:val="3"/>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0CA"/>
    <w:rsid w:val="000519F2"/>
    <w:rsid w:val="00052A8B"/>
    <w:rsid w:val="00067A18"/>
    <w:rsid w:val="00096336"/>
    <w:rsid w:val="000A58DE"/>
    <w:rsid w:val="000C4CB9"/>
    <w:rsid w:val="00114186"/>
    <w:rsid w:val="001177C4"/>
    <w:rsid w:val="00134672"/>
    <w:rsid w:val="001349CC"/>
    <w:rsid w:val="00137D14"/>
    <w:rsid w:val="00150F33"/>
    <w:rsid w:val="0015540B"/>
    <w:rsid w:val="001823D0"/>
    <w:rsid w:val="001866D5"/>
    <w:rsid w:val="00193D9E"/>
    <w:rsid w:val="001963B3"/>
    <w:rsid w:val="00196FED"/>
    <w:rsid w:val="001A3CBB"/>
    <w:rsid w:val="001B48BF"/>
    <w:rsid w:val="001C2C00"/>
    <w:rsid w:val="001D3468"/>
    <w:rsid w:val="00205BC5"/>
    <w:rsid w:val="0021648C"/>
    <w:rsid w:val="002166CE"/>
    <w:rsid w:val="00223816"/>
    <w:rsid w:val="002450EE"/>
    <w:rsid w:val="00250D5E"/>
    <w:rsid w:val="00254876"/>
    <w:rsid w:val="0026033F"/>
    <w:rsid w:val="00267035"/>
    <w:rsid w:val="00272D8B"/>
    <w:rsid w:val="00286D4B"/>
    <w:rsid w:val="002A3A88"/>
    <w:rsid w:val="002B468C"/>
    <w:rsid w:val="002B5E42"/>
    <w:rsid w:val="002C041E"/>
    <w:rsid w:val="002C728C"/>
    <w:rsid w:val="002F10B5"/>
    <w:rsid w:val="00326AFA"/>
    <w:rsid w:val="003272F6"/>
    <w:rsid w:val="00375C01"/>
    <w:rsid w:val="003A05C3"/>
    <w:rsid w:val="003A264D"/>
    <w:rsid w:val="003B0CDE"/>
    <w:rsid w:val="003B1420"/>
    <w:rsid w:val="003B4AE8"/>
    <w:rsid w:val="003C41E8"/>
    <w:rsid w:val="003D451B"/>
    <w:rsid w:val="003D57D4"/>
    <w:rsid w:val="003E27C6"/>
    <w:rsid w:val="003E6039"/>
    <w:rsid w:val="003F1CA0"/>
    <w:rsid w:val="003F1D64"/>
    <w:rsid w:val="004135F8"/>
    <w:rsid w:val="0042507C"/>
    <w:rsid w:val="00430F8D"/>
    <w:rsid w:val="00452499"/>
    <w:rsid w:val="004539C4"/>
    <w:rsid w:val="00460258"/>
    <w:rsid w:val="00482068"/>
    <w:rsid w:val="0049146E"/>
    <w:rsid w:val="00492728"/>
    <w:rsid w:val="00501A00"/>
    <w:rsid w:val="00520887"/>
    <w:rsid w:val="00556F4F"/>
    <w:rsid w:val="005571F5"/>
    <w:rsid w:val="005613F0"/>
    <w:rsid w:val="00562930"/>
    <w:rsid w:val="0057440B"/>
    <w:rsid w:val="005965EE"/>
    <w:rsid w:val="005A3C92"/>
    <w:rsid w:val="005A72BC"/>
    <w:rsid w:val="005C61EC"/>
    <w:rsid w:val="005D4391"/>
    <w:rsid w:val="005D4FB2"/>
    <w:rsid w:val="005E1421"/>
    <w:rsid w:val="005E4032"/>
    <w:rsid w:val="006072F8"/>
    <w:rsid w:val="006238A8"/>
    <w:rsid w:val="00657D39"/>
    <w:rsid w:val="00660C8F"/>
    <w:rsid w:val="006666C0"/>
    <w:rsid w:val="00692B36"/>
    <w:rsid w:val="00692E6D"/>
    <w:rsid w:val="006A0B22"/>
    <w:rsid w:val="006A483C"/>
    <w:rsid w:val="006B61EB"/>
    <w:rsid w:val="006B7F6A"/>
    <w:rsid w:val="006D3F52"/>
    <w:rsid w:val="006E6F6E"/>
    <w:rsid w:val="006F3392"/>
    <w:rsid w:val="006F6DED"/>
    <w:rsid w:val="00701253"/>
    <w:rsid w:val="00702BB1"/>
    <w:rsid w:val="00722972"/>
    <w:rsid w:val="00731A45"/>
    <w:rsid w:val="007378BE"/>
    <w:rsid w:val="0074074E"/>
    <w:rsid w:val="00747E08"/>
    <w:rsid w:val="0075392E"/>
    <w:rsid w:val="00760DC8"/>
    <w:rsid w:val="007655A3"/>
    <w:rsid w:val="00765802"/>
    <w:rsid w:val="007735CA"/>
    <w:rsid w:val="00780714"/>
    <w:rsid w:val="007830A3"/>
    <w:rsid w:val="00784B16"/>
    <w:rsid w:val="00792AA5"/>
    <w:rsid w:val="007C1F7D"/>
    <w:rsid w:val="007C5618"/>
    <w:rsid w:val="007D54B6"/>
    <w:rsid w:val="007E1FFB"/>
    <w:rsid w:val="007F18B0"/>
    <w:rsid w:val="007F6490"/>
    <w:rsid w:val="007F68AF"/>
    <w:rsid w:val="007F7565"/>
    <w:rsid w:val="008030B7"/>
    <w:rsid w:val="008074DE"/>
    <w:rsid w:val="00812386"/>
    <w:rsid w:val="00840432"/>
    <w:rsid w:val="008404C8"/>
    <w:rsid w:val="0084590C"/>
    <w:rsid w:val="00846E4E"/>
    <w:rsid w:val="0086476D"/>
    <w:rsid w:val="00872D4D"/>
    <w:rsid w:val="00882EA9"/>
    <w:rsid w:val="00884B79"/>
    <w:rsid w:val="00897745"/>
    <w:rsid w:val="008B264B"/>
    <w:rsid w:val="008B2FB3"/>
    <w:rsid w:val="008C4CC9"/>
    <w:rsid w:val="008D521A"/>
    <w:rsid w:val="008E2DF5"/>
    <w:rsid w:val="00900B94"/>
    <w:rsid w:val="00902664"/>
    <w:rsid w:val="00903413"/>
    <w:rsid w:val="0091045F"/>
    <w:rsid w:val="009108B4"/>
    <w:rsid w:val="00913B01"/>
    <w:rsid w:val="00925AF9"/>
    <w:rsid w:val="00953E78"/>
    <w:rsid w:val="00964C4D"/>
    <w:rsid w:val="00966508"/>
    <w:rsid w:val="0096668D"/>
    <w:rsid w:val="00966AE1"/>
    <w:rsid w:val="009834C1"/>
    <w:rsid w:val="009B00CA"/>
    <w:rsid w:val="009B0B84"/>
    <w:rsid w:val="009E470D"/>
    <w:rsid w:val="009E4BF3"/>
    <w:rsid w:val="009E5F23"/>
    <w:rsid w:val="009F2D3D"/>
    <w:rsid w:val="00A104C7"/>
    <w:rsid w:val="00A12664"/>
    <w:rsid w:val="00A207DE"/>
    <w:rsid w:val="00A346C1"/>
    <w:rsid w:val="00A43CF2"/>
    <w:rsid w:val="00A56253"/>
    <w:rsid w:val="00A702C6"/>
    <w:rsid w:val="00A90500"/>
    <w:rsid w:val="00A940FF"/>
    <w:rsid w:val="00A95FA2"/>
    <w:rsid w:val="00AB1FBA"/>
    <w:rsid w:val="00AB3789"/>
    <w:rsid w:val="00AC373B"/>
    <w:rsid w:val="00AC5313"/>
    <w:rsid w:val="00AE6730"/>
    <w:rsid w:val="00B014ED"/>
    <w:rsid w:val="00B01812"/>
    <w:rsid w:val="00B14581"/>
    <w:rsid w:val="00B32C12"/>
    <w:rsid w:val="00B7125F"/>
    <w:rsid w:val="00BA429D"/>
    <w:rsid w:val="00BB3612"/>
    <w:rsid w:val="00BC1A69"/>
    <w:rsid w:val="00BD3459"/>
    <w:rsid w:val="00BD59EF"/>
    <w:rsid w:val="00BD6912"/>
    <w:rsid w:val="00C0621C"/>
    <w:rsid w:val="00C071E9"/>
    <w:rsid w:val="00C1636D"/>
    <w:rsid w:val="00C17066"/>
    <w:rsid w:val="00C2689E"/>
    <w:rsid w:val="00C278C6"/>
    <w:rsid w:val="00C507B9"/>
    <w:rsid w:val="00C527E1"/>
    <w:rsid w:val="00C63D04"/>
    <w:rsid w:val="00C97BF7"/>
    <w:rsid w:val="00CB4C0C"/>
    <w:rsid w:val="00CC352C"/>
    <w:rsid w:val="00CC65C6"/>
    <w:rsid w:val="00CD1030"/>
    <w:rsid w:val="00CD1614"/>
    <w:rsid w:val="00CD3B03"/>
    <w:rsid w:val="00CE5906"/>
    <w:rsid w:val="00D038EE"/>
    <w:rsid w:val="00D20D26"/>
    <w:rsid w:val="00D214C2"/>
    <w:rsid w:val="00D4087D"/>
    <w:rsid w:val="00D40ED2"/>
    <w:rsid w:val="00D42E58"/>
    <w:rsid w:val="00D46362"/>
    <w:rsid w:val="00D477A9"/>
    <w:rsid w:val="00D55863"/>
    <w:rsid w:val="00D56784"/>
    <w:rsid w:val="00D56971"/>
    <w:rsid w:val="00D64F2D"/>
    <w:rsid w:val="00D6510D"/>
    <w:rsid w:val="00D93CE7"/>
    <w:rsid w:val="00DA1A45"/>
    <w:rsid w:val="00DA6A5E"/>
    <w:rsid w:val="00DC7F86"/>
    <w:rsid w:val="00DD3982"/>
    <w:rsid w:val="00DE03DE"/>
    <w:rsid w:val="00DF0D45"/>
    <w:rsid w:val="00DF396E"/>
    <w:rsid w:val="00E07FB0"/>
    <w:rsid w:val="00E30F6C"/>
    <w:rsid w:val="00E37B89"/>
    <w:rsid w:val="00E63295"/>
    <w:rsid w:val="00E840D4"/>
    <w:rsid w:val="00E86BDB"/>
    <w:rsid w:val="00E97A24"/>
    <w:rsid w:val="00ED1811"/>
    <w:rsid w:val="00EF5779"/>
    <w:rsid w:val="00F05F64"/>
    <w:rsid w:val="00F2546B"/>
    <w:rsid w:val="00F37A7B"/>
    <w:rsid w:val="00F46AC2"/>
    <w:rsid w:val="00F55D9F"/>
    <w:rsid w:val="00F65785"/>
    <w:rsid w:val="00F70F25"/>
    <w:rsid w:val="00F7132F"/>
    <w:rsid w:val="00F7296F"/>
    <w:rsid w:val="00F80490"/>
    <w:rsid w:val="00F84A04"/>
    <w:rsid w:val="00F90D8D"/>
    <w:rsid w:val="00F92B4E"/>
    <w:rsid w:val="00FA121F"/>
    <w:rsid w:val="00FA6D00"/>
    <w:rsid w:val="00FF4C6D"/>
    <w:rsid w:val="00FF52E3"/>
    <w:rsid w:val="00FF6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68"/>
    <w:pPr>
      <w:widowControl w:val="0"/>
      <w:jc w:val="both"/>
    </w:pPr>
    <w:rPr>
      <w:rFonts w:cs="Calibri"/>
      <w:szCs w:val="21"/>
    </w:rPr>
  </w:style>
  <w:style w:type="paragraph" w:styleId="1">
    <w:name w:val="heading 1"/>
    <w:basedOn w:val="a"/>
    <w:next w:val="a"/>
    <w:link w:val="1Char"/>
    <w:uiPriority w:val="99"/>
    <w:qFormat/>
    <w:rsid w:val="00CC3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52C"/>
    <w:rPr>
      <w:rFonts w:ascii="Calibri" w:eastAsia="宋体" w:hAnsi="Calibri" w:cs="Calibri"/>
      <w:b/>
      <w:bCs/>
      <w:kern w:val="44"/>
      <w:sz w:val="44"/>
      <w:szCs w:val="44"/>
    </w:rPr>
  </w:style>
  <w:style w:type="paragraph" w:styleId="a3">
    <w:name w:val="List Paragraph"/>
    <w:basedOn w:val="a"/>
    <w:uiPriority w:val="99"/>
    <w:qFormat/>
    <w:rsid w:val="009B00CA"/>
    <w:pPr>
      <w:ind w:firstLineChars="200" w:firstLine="420"/>
    </w:pPr>
  </w:style>
  <w:style w:type="paragraph" w:styleId="a4">
    <w:name w:val="header"/>
    <w:basedOn w:val="a"/>
    <w:link w:val="Char"/>
    <w:uiPriority w:val="99"/>
    <w:rsid w:val="00CC3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CC352C"/>
    <w:rPr>
      <w:sz w:val="18"/>
      <w:szCs w:val="18"/>
    </w:rPr>
  </w:style>
  <w:style w:type="paragraph" w:styleId="a5">
    <w:name w:val="footer"/>
    <w:basedOn w:val="a"/>
    <w:link w:val="Char0"/>
    <w:uiPriority w:val="99"/>
    <w:rsid w:val="00CC352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C352C"/>
    <w:rPr>
      <w:sz w:val="18"/>
      <w:szCs w:val="18"/>
    </w:rPr>
  </w:style>
  <w:style w:type="paragraph" w:styleId="a6">
    <w:name w:val="Balloon Text"/>
    <w:basedOn w:val="a"/>
    <w:link w:val="Char1"/>
    <w:uiPriority w:val="99"/>
    <w:semiHidden/>
    <w:rsid w:val="00CC352C"/>
    <w:rPr>
      <w:sz w:val="18"/>
      <w:szCs w:val="18"/>
    </w:rPr>
  </w:style>
  <w:style w:type="character" w:customStyle="1" w:styleId="Char1">
    <w:name w:val="批注框文本 Char"/>
    <w:basedOn w:val="a0"/>
    <w:link w:val="a6"/>
    <w:uiPriority w:val="99"/>
    <w:semiHidden/>
    <w:locked/>
    <w:rsid w:val="00CC352C"/>
    <w:rPr>
      <w:sz w:val="18"/>
      <w:szCs w:val="18"/>
    </w:rPr>
  </w:style>
  <w:style w:type="paragraph" w:styleId="10">
    <w:name w:val="toc 1"/>
    <w:basedOn w:val="a"/>
    <w:next w:val="a"/>
    <w:autoRedefine/>
    <w:uiPriority w:val="39"/>
    <w:qFormat/>
    <w:locked/>
    <w:rsid w:val="009834C1"/>
  </w:style>
  <w:style w:type="character" w:styleId="a7">
    <w:name w:val="Hyperlink"/>
    <w:uiPriority w:val="99"/>
    <w:rsid w:val="009834C1"/>
    <w:rPr>
      <w:color w:val="0000FF"/>
      <w:u w:val="single"/>
    </w:rPr>
  </w:style>
  <w:style w:type="character" w:styleId="a8">
    <w:name w:val="Emphasis"/>
    <w:basedOn w:val="a0"/>
    <w:qFormat/>
    <w:locked/>
    <w:rsid w:val="00F05F6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jkjk</dc:creator>
  <cp:lastModifiedBy>hc</cp:lastModifiedBy>
  <cp:revision>3</cp:revision>
  <cp:lastPrinted>2020-06-24T05:01:00Z</cp:lastPrinted>
  <dcterms:created xsi:type="dcterms:W3CDTF">2020-06-30T06:53:00Z</dcterms:created>
  <dcterms:modified xsi:type="dcterms:W3CDTF">2020-07-01T06:21:00Z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1690251125</vt:i4>
  </property>
</Properties>
</file>